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oindependiente"/>
        <w:ind w:left="360"/>
      </w:pPr>
      <w:bookmarkStart w:id="0" w:name="_GoBack"/>
      <w:bookmarkEnd w:id="0"/>
    </w:p>
    <w:p>
      <w:pPr>
        <w:pStyle w:val="Textoindependiente"/>
        <w:ind w:left="360"/>
        <w:jc w:val="center"/>
      </w:pPr>
      <w:r>
        <w:rPr>
          <w:noProof/>
          <w:lang w:val="es-MX" w:eastAsia="es-MX"/>
        </w:rPr>
        <w:drawing>
          <wp:inline distT="0" distB="0" distL="0" distR="0">
            <wp:extent cx="2178640" cy="881063"/>
            <wp:effectExtent l="0" t="0" r="0" b="0"/>
            <wp:docPr id="17" name="Imagen 17" descr="C:\Users\rosa.macias\Desktop\Logo 2015-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macias\Desktop\Logo 2015-201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14"/>
                    <a:stretch/>
                  </pic:blipFill>
                  <pic:spPr bwMode="auto">
                    <a:xfrm>
                      <a:off x="0" y="0"/>
                      <a:ext cx="2211505" cy="894354"/>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Textoindependiente"/>
        <w:ind w:left="360"/>
        <w:jc w:val="center"/>
      </w:pPr>
    </w:p>
    <w:p>
      <w:pPr>
        <w:pStyle w:val="Textoindependiente"/>
        <w:ind w:left="360"/>
        <w:jc w:val="center"/>
        <w:rPr>
          <w:sz w:val="28"/>
        </w:rPr>
      </w:pPr>
    </w:p>
    <w:p>
      <w:pPr>
        <w:pStyle w:val="Textoindependiente"/>
        <w:ind w:left="360"/>
        <w:jc w:val="center"/>
      </w:pPr>
      <w:r>
        <w:rPr>
          <w:sz w:val="28"/>
        </w:rPr>
        <w:t xml:space="preserve">PRESUPUESTO DE EGRESOS PARA EL EJERCICIO FISCAL DE 2018 DEL MUNICIPIO DE LEÓN, GUANAJUATO </w:t>
      </w:r>
    </w:p>
    <w:p>
      <w:pPr>
        <w:pStyle w:val="Textoindependiente"/>
        <w:ind w:left="360"/>
      </w:pPr>
    </w:p>
    <w:p>
      <w:pPr>
        <w:pStyle w:val="Texto"/>
        <w:spacing w:after="0" w:line="240" w:lineRule="auto"/>
        <w:ind w:firstLine="0"/>
        <w:jc w:val="center"/>
        <w:rPr>
          <w:rFonts w:asciiTheme="minorHAnsi" w:hAnsiTheme="minorHAnsi"/>
          <w:b/>
          <w:bCs/>
          <w:color w:val="FFFFFF" w:themeColor="background1"/>
        </w:rPr>
      </w:pPr>
      <w:r>
        <w:rPr>
          <w:rFonts w:asciiTheme="minorHAnsi" w:hAnsiTheme="minorHAnsi"/>
          <w:b/>
          <w:bCs/>
          <w:color w:val="FFFFFF" w:themeColor="background1"/>
        </w:rPr>
        <w:t>DE LAS ASIGNACIONES DEL CAPÍTULO I</w:t>
      </w:r>
    </w:p>
    <w:p>
      <w:pPr>
        <w:pStyle w:val="Texto"/>
        <w:spacing w:after="0" w:line="240" w:lineRule="auto"/>
        <w:ind w:firstLine="0"/>
        <w:jc w:val="center"/>
        <w:rPr>
          <w:b/>
          <w:bCs/>
          <w:sz w:val="28"/>
          <w:szCs w:val="28"/>
        </w:rPr>
      </w:pPr>
      <w:r>
        <w:rPr>
          <w:b/>
          <w:bCs/>
          <w:sz w:val="28"/>
          <w:szCs w:val="28"/>
        </w:rPr>
        <w:t>Exposición de Motivos</w:t>
      </w:r>
    </w:p>
    <w:p>
      <w:pPr>
        <w:pStyle w:val="Texto"/>
        <w:spacing w:after="0" w:line="240" w:lineRule="auto"/>
        <w:ind w:firstLine="0"/>
        <w:jc w:val="center"/>
        <w:rPr>
          <w:rFonts w:asciiTheme="minorHAnsi" w:hAnsiTheme="minorHAnsi"/>
          <w:b/>
          <w:bCs/>
        </w:rPr>
      </w:pPr>
    </w:p>
    <w:p>
      <w:pPr>
        <w:jc w:val="both"/>
        <w:rPr>
          <w:rFonts w:asciiTheme="minorHAnsi" w:hAnsiTheme="minorHAnsi" w:cs="Arial"/>
          <w:lang w:val="es-ES_tradnl"/>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El proyecto de presupuesto de Egresos del Municipio de León, Gto., para el Ejercicio Fiscal 2018 (PPEML), se elaboró con base en los compromisos asumidos y prioridades establecidas por la actual administración municipal, en congruencia con las circunstancias actuales y las expectativas de entorno económico y de las finanzas públicas del país, a fin de fortalecer el entorno municipal.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Por lo anterior, la política de gasto para el próximo año tiene como prioridad fortalecer el rubro del programa de inversión, no descuidando  la Seguridad Pública en el Municipio, en el marco de la plena vigencia del Estado de Derecho.  Aunado a lo anterior en el 2018 se seguirán ejerciendo de manera histórica obras y acciones encaminadas a mejorar las condiciones económicas y sociales de la ciudad y por ende de los leoneses, al contar con infraestructura acorde a las necesidades actuales.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Continuando con el reto de la presente administración de preparar, diseñar y elaborar el PPEML 2018 acorde a las condiciones económicas actuales que vive el país es importante señalar que se están maximizando los recursos a través de estrategias de austeridad y racionalidad presupuestal. </w:t>
      </w:r>
    </w:p>
    <w:p>
      <w:pPr>
        <w:pStyle w:val="Textoindependiente"/>
        <w:jc w:val="both"/>
        <w:rPr>
          <w:rFonts w:asciiTheme="minorHAnsi" w:hAnsiTheme="minorHAnsi" w:cs="Arial"/>
          <w:b w:val="0"/>
          <w:sz w:val="22"/>
          <w:szCs w:val="22"/>
        </w:rPr>
      </w:pPr>
    </w:p>
    <w:p>
      <w:pPr>
        <w:pStyle w:val="Textoindependiente"/>
        <w:numPr>
          <w:ilvl w:val="0"/>
          <w:numId w:val="8"/>
        </w:numPr>
        <w:rPr>
          <w:rFonts w:asciiTheme="minorHAnsi" w:hAnsiTheme="minorHAnsi"/>
          <w:sz w:val="22"/>
          <w:szCs w:val="22"/>
        </w:rPr>
      </w:pPr>
      <w:r>
        <w:rPr>
          <w:rFonts w:asciiTheme="minorHAnsi" w:hAnsiTheme="minorHAnsi"/>
          <w:sz w:val="22"/>
          <w:szCs w:val="22"/>
        </w:rPr>
        <w:t>Condiciones económicas, financieras y hacendarias del Municipio.</w:t>
      </w:r>
    </w:p>
    <w:p>
      <w:pPr>
        <w:pStyle w:val="Textoindependiente"/>
        <w:jc w:val="both"/>
        <w:rPr>
          <w:rFonts w:asciiTheme="minorHAnsi" w:hAnsiTheme="minorHAnsi" w:cs="Arial"/>
          <w:b w:val="0"/>
          <w:sz w:val="22"/>
          <w:szCs w:val="22"/>
          <w:highlight w:val="green"/>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La Hacienda Pública Municipal se constituye por los rendimientos de los bienes que pertenezcan al Municipio, así como por las contribuciones y otros ingresos que el Congreso del Estado de Guanajuato establezca a su favor; así lo dispone el artículo 115 fracción IV de la Constitución Política de los Estados Unidos Mexicanos, el artículo 121 de la Constitución Política para el Estado de Guanajuato, así como el artículo 198 de la Ley Orgánica Municipal para el Estado de Guanajuato.</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En correlación a lo anterior, y en términos del artículo 1° de la Ley de Hacienda para los Municipios del Estado de Guanajuato, se señala que estos últimos percibirán en cada ejercicio fiscal para cubrir los gastos públicos de la Hacienda Pública a su cargo, los ingresos autorizados, así como los que les correspondan de conformidad con los convenios de coordinación y las leyes en que se fundamenten.</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Para la aprobación de los mencionados ingresos,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En este entendido, al Ayuntamiento del Municipio de León, consciente de la necesidad de fortalecer su hacienda con un mínimo impacto a los contribuyentes y en estricto apego a los principios constitucionales de legalidad, equidad y proporcionalidad, propone aquellos tributos preponderantes para el cumplimiento de sus fines públicos, manteniendo así la suficiencia presupuestaria que garantice el desarrollo y logro de los programas y acciones en beneficio de la ciudadanía.</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Por ello, el presente instrumento integra una política fiscal proporcional entre el ingreso y el gasto público, que permita a nuestro municipio finanzas sanas con beneficios tangibles y sostenibles para los leoneses.</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En función de lo anterior, se propone al H. Congreso del Estado Libre y Soberano de Guanajuato la presente iniciativa de Ley de Ingresos para el Municipio de León, Guanajuato para el ejercicio fiscal del año 2018, como un instrumento jurídico para promover e impulsar el desarrollo municipal.</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Entorno económico, pronóstico de ingresos y expectativas de recaudación fiscal.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En 2017, la actividad económica nacional crece a una tasa mayor a la esperada a principios del año a pesar de un entorno externo incierto, y lo hace de una manera sostenible, balanceada y apalancada por los beneficios de las reformas estructurales que han comenzado a mostrar sus frutos.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Las expectativas económicas para el cierre del presente año han mejorado y son alentadoras, como resultado del desempeño favorable del mercado interno, la reactivación de la demanda externa, y una mayor confianza sobre los fundamentos que sostienen la relación con nuestro principal socio comercial.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La información disponible conduce a incrementar la estimación de crecimiento económico para 2017 de un rango entre 1.5 y 2.5 por ciento a un rango que va de 2.0 a 2.6 por ciento, consistente con las expectativas del sector privado.</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Durante el primer semestre de 2017, la demanda interna continuó con un sólido desempeño apuntalada por la generación de empleos formales, el crecimiento del crédito a empresas y hogares y la disminución de la tasa de desocupación. Asimismo, la aceleración gradual de la producción de manufacturas en Estados Unidos de América se tradujo en un mayor dinamismo de las exportaciones no petroleras de México, comparado con lo observado en los años anteriores. De esta manera, se registró un crecimiento más balanceado, con un avance sostenido de los servicios y de la producción industrial excluyendo las actividades mayormente relacionadas con el petróleo.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lastRenderedPageBreak/>
        <w:t>Durante el periodo de enero a junio de 2017, el valor real del PIB de México registró una expansión anual de 2.3 por ciento. A su interior, las actividades agropecuarias y los servicios aumentaron a tasas anuales de 3.3 y 3.5 por ciento, respectivamente. Mientras que la producción industrial tuvo una reducción anual de 0.3 por ciento debido a la reducción de 11.8 por ciento de la minería petrolera; en contraste, las manufacturas tuvieron una expansión anual de 3.6 por ciento, el mayor desde el segundo semestre de 2014. El crecimiento anual desestacionalizado del PIB excluyendo las actividades mayormente relacionadas con el petróleo fue de 3.7 por ciento, con lo que se hilaron tres años con un crecimiento promedio de 3.1 por ciento.</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Para lo que resta del año, se prevé que las exportaciones no petroleras de México mantendrán una tendencia de aceleración, impulsadas por el mayor crecimiento proyectado para la producción de manufacturas en Estados Unidos de América. Por otra parte, se anticipa que la demanda interna continúe con un dinamismo positivo, de manera consistente con el fortalecimiento esperado para sus principales determinantes.</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Las expectativas de crecimiento para México en 2017 se han ajustado al alza tanto entre organismos internacionales como en el sector privado, resultado del balance entre el buen desempeño económico observado hasta ahora y los riesgos prevalecientes. El Fondo Monetario Internacional estimó en julio un crecimiento de 1.9 por ciento, superior en 0.2 puntos porcentuales a su proyección de enero, y la Comisión Económica Para América Latina (CEPAL) elevó en agosto su proyección de crecimiento para México de 1.9 a 2.2 por ciento, tasa igual al doble del crecimiento esperado para América Latina en conjunto. Además, los analistas encuestados por Banco de México, Citibanamex y BlueChip han elevado sus estimaciones para el crecimiento a promedios de 2.2, 2.1 y 2.1 por ciento, respectivamente, mayores a los promedios reportados en enero de 1.5, 1.4 y 1.6 por ciento, en el mismo orden.</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Dada la evolución más favorable que la esperada de diversas variables económicas y financieras clave, se actualiza el rango de crecimiento del PIB para 2017 entre 2.0 y 2.6 por ciento, estimación que es superior a la proyección previa de 1.5 a 2.5 por ciento y que incorpora los riesgos a la baja que persisten. Este rango es similar a la estimación de Banco de México que va de 2.0 a 2.5 por ciento y es consistente con las expectativas del mercado y los analistas. Para efectos de las estimaciones de finanzas públicas, se plantea utilizar una tasa de crecimiento puntual del PIB para 2017 de 2.2 por ciento. Este escenario de crecimiento del PIB prevé que las exportaciones de bienes y servicios se incrementarían a una tasa anual de 7.6 por ciento en términos reales. Asimismo, se esperaría que el consumo y la inversión aumenten a tasas anuales de 2.5 y 0.3 por ciento, respectivamente.</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No obstante, estas previsiones como toda estimación, están sujetas a variaciones y a algunos riesgos relevantes. En este sentido, persiste incertidumbre por factores como el proceso de modernización del Tratado de Libre Comercio de América del Norte (TLCAN), la normalización de la política monetaria del Sistema de la Reserva Federal de Estados Unidos de América, las negociaciones relativas a la salida del Reino Unido de la Unión Europea y una potencial desaceleración del crecimiento de China, lo que plantea riesgos a la baja para la economía mexicana y distintas tensiones geopolíticas.</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En línea con los principales analistas y organismos internacionales, se anticipa que durante 2018 el crecimiento económico mundial, y particularmente el de Estados Unidos de América, registren una ligera aceleración respecto de 2017. Se anticipa que en el crecimiento global se ubique en 3.6 por ciento, superior </w:t>
      </w:r>
      <w:r>
        <w:rPr>
          <w:rFonts w:asciiTheme="minorHAnsi" w:hAnsiTheme="minorHAnsi" w:cs="Arial"/>
          <w:b w:val="0"/>
          <w:sz w:val="22"/>
          <w:szCs w:val="22"/>
        </w:rPr>
        <w:lastRenderedPageBreak/>
        <w:t>en 0.1 puntos porcentuales al pronosticado para 2017. En cuanto a Estados Unidos de América, se anticipa que el crecimiento pase de 2.1 a 2.4 por ciento, y para la producción industrial de ese país se espera un crecimiento de 2.4 por ciento, mayor que el crecimiento de 1.9 por ciento proyectado para 2017. Si bien se considera que los riesgos en el entorno externo se encuentran balanceados, en los meses recientes se han incrementado los relacionados con tensiones geopolíticas, particularmente en la península de Corea y el proceso de salida del Reino Unido de la Unión Europea.</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De manera consistente con este entorno externo más favorable, se prevé que en 2018 las exportaciones no petroleras de México registren una aceleración respecto de 2017. Asimismo, se prevé que en México continúe la buena dinámica del mercado interno, impulsado por el crecimiento del empleo formal, la expansión del crédito, un aumento de los salarios. La mejoría en las perspectivas para la economía mexicana comienza a reflejarse en las expectativas de crecimiento para 2018. De acuerdo con la encuesta realizada por el Banco de México en agosto de 2017, los analistas del sector privado pronostican para 2018 un crecimiento económico de 2.4 por ciento, 0.2 puntos porcentuales mayor que la proyección de mayo.</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En ese sentido, se estima que durante 2018 el PIB registre un crecimiento anual de entre 2.0 y 3.0 por ciento. Este rango considera una expansión más equilibrada entre los sectores que componen la economía, una disminución en la incertidumbre que proviene del exterior, y un impacto positivo de la aplicación de las reformas estructurales.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El entorno macroeconómico previsto para 2018 se encuentra sujeto a riesgos que podrían modificar las estimaciones anteriores. Dentro de los elementos que, de materializarse, podrían generar un efecto negativo sobre la economía mexicana, como por ejemplo si algún miembro del TLCAN decida abandonar el tratado, un menor dinamismo de la economía de Estados Unidos de América o de la economía mundial, una elevada volatilidad en los mercados financieros internacionales, una menor plataforma de producción de petróleo a la prevista, y un incremento de las tensiones geopolíticas.</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Bajo las características del entorno económico tanto nacional como estatal arriba descrito, se han determinado los conceptos de recaudación que percibirá la hacienda pública de este municipio, estimando una expectativa de recaudación para el ejercicio fiscal del año 2018 de 4 mil 924 millones 583 mil 255.57 pesos.</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sz w:val="22"/>
          <w:szCs w:val="22"/>
        </w:rPr>
      </w:pPr>
      <w:r>
        <w:rPr>
          <w:rFonts w:asciiTheme="minorHAnsi" w:hAnsiTheme="minorHAnsi" w:cs="Arial"/>
          <w:sz w:val="22"/>
          <w:szCs w:val="22"/>
        </w:rPr>
        <w:t xml:space="preserve">Generalidades de la propuesta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Para la elaboración de la presente propuesta, y atendiendo al panorama financiero que deriva del entorno económico nacional, se buscaron opciones que permitan el fortalecimiento de las finanzas municipales incidiendo lo menos posible en el costo de los servicios municipales, de tal forma que la presente propuesta contiene de manera general el aumento correspondiente al factor inflacionario esperado para el siguiente ejercicio fiscal, el cual, conforme a los indicadores establecidos por el Congreso del Estado de Guanajuato es del 5 por ciento.</w:t>
      </w:r>
    </w:p>
    <w:p>
      <w:pPr>
        <w:spacing w:line="360" w:lineRule="auto"/>
        <w:jc w:val="both"/>
        <w:rPr>
          <w:rFonts w:asciiTheme="minorHAnsi" w:eastAsia="Times New Roman" w:hAnsiTheme="minorHAnsi" w:cs="Arial"/>
          <w:lang w:val="es-ES" w:eastAsia="es-ES"/>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Se presenta la proyección de ingresos y egresos por los tres ejercicios siguientes:</w:t>
      </w:r>
    </w:p>
    <w:p>
      <w:pPr>
        <w:pStyle w:val="Textoindependiente"/>
        <w:jc w:val="both"/>
        <w:rPr>
          <w:rFonts w:asciiTheme="minorHAnsi" w:hAnsiTheme="minorHAnsi" w:cs="Arial"/>
          <w:b w:val="0"/>
          <w:sz w:val="22"/>
          <w:szCs w:val="22"/>
        </w:rPr>
      </w:pPr>
    </w:p>
    <w:tbl>
      <w:tblPr>
        <w:tblW w:w="0" w:type="auto"/>
        <w:tblInd w:w="-5" w:type="dxa"/>
        <w:tblCellMar>
          <w:left w:w="70" w:type="dxa"/>
          <w:right w:w="70" w:type="dxa"/>
        </w:tblCellMar>
        <w:tblLook w:val="04A0" w:firstRow="1" w:lastRow="0" w:firstColumn="1" w:lastColumn="0" w:noHBand="0" w:noVBand="1"/>
      </w:tblPr>
      <w:tblGrid>
        <w:gridCol w:w="3752"/>
        <w:gridCol w:w="1836"/>
        <w:gridCol w:w="1365"/>
        <w:gridCol w:w="1365"/>
        <w:gridCol w:w="1365"/>
      </w:tblGrid>
      <w:tr>
        <w:trPr>
          <w:trHeight w:val="255"/>
          <w:tblHeader/>
        </w:trPr>
        <w:tc>
          <w:tcPr>
            <w:tcW w:w="0" w:type="auto"/>
            <w:gridSpan w:val="5"/>
            <w:tcBorders>
              <w:top w:val="single" w:sz="4" w:space="0" w:color="auto"/>
              <w:left w:val="single" w:sz="4" w:space="0" w:color="auto"/>
              <w:bottom w:val="nil"/>
              <w:right w:val="single" w:sz="4" w:space="0" w:color="000000"/>
            </w:tcBorders>
            <w:shd w:val="clear" w:color="000000" w:fill="2F75B5"/>
            <w:hideMark/>
          </w:tcPr>
          <w:p>
            <w:pPr>
              <w:jc w:val="center"/>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MUNICIPIO DE LEÓN</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Proyecciones de Ingresos - LDF</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(PESOS)</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(CIFRAS NOMINALES) </w:t>
            </w:r>
          </w:p>
        </w:tc>
      </w:tr>
      <w:tr>
        <w:trPr>
          <w:trHeight w:val="900"/>
          <w:tblHeader/>
        </w:trPr>
        <w:tc>
          <w:tcPr>
            <w:tcW w:w="0" w:type="auto"/>
            <w:tcBorders>
              <w:top w:val="single" w:sz="4" w:space="0" w:color="auto"/>
              <w:left w:val="single" w:sz="4" w:space="0" w:color="auto"/>
              <w:bottom w:val="single" w:sz="4" w:space="0" w:color="auto"/>
              <w:right w:val="single" w:sz="4" w:space="0" w:color="auto"/>
            </w:tcBorders>
            <w:shd w:val="clear" w:color="000000" w:fill="2F75B5"/>
            <w:noWrap/>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Concepto (b)</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Iniciativa de Ley de Ingreso 2018 (c)</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2019 (d)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2020 (d)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2021 (d)</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1.   Ingresos de Libre Disposición (1=A+B+C+D+E+F+G+H+I+J+K+L)</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3,760,462,740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3,873,276,622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3,989,474,921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4,109,159,168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Impuestos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1,106,994,087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1,140,203,909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1,174,410,027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1,209,642,328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Cuotas y Aportaciones de Seguridad Social</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Contribuciones de Mejoras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26,226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27,013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27,823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28,658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D.    Derechos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342,050,560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352,312,077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362,881,439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373,767,883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Productos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87,112,071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89,725,434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92,417,197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95,189,712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F.    Aprovechamientos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190,181,767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195,887,220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201,763,837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207,816,752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G.    Ingresos por Ventas de Bienes y Servicios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H.    Participaciones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2,004,378,614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2,064,509,972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2,126,445,272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2,190,238,630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I.     Incentivos Derivados de la Colaboración Fiscal</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29,719,414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30,610,996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31,529,326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32,475,206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J.     Transferencias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K.    Convenios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L.     Otros Ingresos de Libre Disposición</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   Transferencias Federales Etiquetadas (2=A+B+C+D+E)</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1,164,120,516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1,199,044,131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1,235,015,455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1,272,065,919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Aportaciones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1,087,620,516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1,120,249,131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1,153,856,605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1,188,472,303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Convenios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76,500,000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78,795,000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81,158,850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83,593,616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Fondos Distintos de Aportaciones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D.    Transferencias, Subsidios y Subvenciones, y Pensiones y Jubilaciones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Otras Transferencias Federales Etiquetadas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3.   Ingresos Derivados de Financiamientos (3=A)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Ingresos Derivados de Financiamientos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4.   Total de Ingresos Proyectados (4=1+2+3)</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4,924,583,256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5,072,320,753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5,224,490,376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5,381,225,087 </w:t>
            </w:r>
          </w:p>
        </w:tc>
      </w:tr>
      <w:tr>
        <w:trPr>
          <w:trHeight w:val="300"/>
        </w:trPr>
        <w:tc>
          <w:tcPr>
            <w:tcW w:w="0" w:type="auto"/>
            <w:tcBorders>
              <w:top w:val="nil"/>
              <w:left w:val="single" w:sz="4" w:space="0" w:color="auto"/>
              <w:bottom w:val="nil"/>
              <w:right w:val="single" w:sz="4" w:space="0" w:color="auto"/>
            </w:tcBorders>
            <w:shd w:val="clear" w:color="auto" w:fill="auto"/>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Datos Informativos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1. Ingresos Derivados de Financiamientos con Fuente de Pago de Recursos de Libre Disposición</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2. Ingresos derivados de Financiamientos con Fuente de Pago de Transferencias Federales Etiquetadas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single" w:sz="4" w:space="0" w:color="auto"/>
              <w:right w:val="single" w:sz="4" w:space="0" w:color="auto"/>
            </w:tcBorders>
            <w:shd w:val="clear" w:color="auto" w:fill="auto"/>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3. Ingresos Derivados de Financiamiento (3 = 1 + 2)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bl>
    <w:p>
      <w:pPr>
        <w:pStyle w:val="Textoindependiente"/>
        <w:jc w:val="both"/>
        <w:rPr>
          <w:rFonts w:asciiTheme="minorHAnsi" w:hAnsiTheme="minorHAnsi" w:cs="Arial"/>
          <w:b w:val="0"/>
          <w:sz w:val="22"/>
          <w:szCs w:val="22"/>
        </w:rPr>
      </w:pPr>
    </w:p>
    <w:tbl>
      <w:tblPr>
        <w:tblW w:w="0" w:type="auto"/>
        <w:tblInd w:w="-5" w:type="dxa"/>
        <w:tblCellMar>
          <w:left w:w="70" w:type="dxa"/>
          <w:right w:w="70" w:type="dxa"/>
        </w:tblCellMar>
        <w:tblLook w:val="04A0" w:firstRow="1" w:lastRow="0" w:firstColumn="1" w:lastColumn="0" w:noHBand="0" w:noVBand="1"/>
      </w:tblPr>
      <w:tblGrid>
        <w:gridCol w:w="3486"/>
        <w:gridCol w:w="2096"/>
        <w:gridCol w:w="1367"/>
        <w:gridCol w:w="1367"/>
        <w:gridCol w:w="1367"/>
      </w:tblGrid>
      <w:tr>
        <w:trPr>
          <w:trHeight w:val="255"/>
          <w:tblHeader/>
        </w:trPr>
        <w:tc>
          <w:tcPr>
            <w:tcW w:w="0" w:type="auto"/>
            <w:gridSpan w:val="5"/>
            <w:tcBorders>
              <w:top w:val="single" w:sz="4" w:space="0" w:color="auto"/>
              <w:left w:val="single" w:sz="4" w:space="0" w:color="auto"/>
              <w:bottom w:val="nil"/>
              <w:right w:val="single" w:sz="4" w:space="0" w:color="000000"/>
            </w:tcBorders>
            <w:shd w:val="clear" w:color="000000" w:fill="2F75B5"/>
            <w:hideMark/>
          </w:tcPr>
          <w:p>
            <w:pPr>
              <w:jc w:val="center"/>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lastRenderedPageBreak/>
              <w:t>MUNICIPIO DE LEÓN</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Proyecciones de Egresos - LDF</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(PESOS)</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(CIFRAS NOMINALES)</w:t>
            </w:r>
          </w:p>
        </w:tc>
      </w:tr>
      <w:tr>
        <w:trPr>
          <w:trHeight w:val="900"/>
          <w:tblHeader/>
        </w:trPr>
        <w:tc>
          <w:tcPr>
            <w:tcW w:w="0" w:type="auto"/>
            <w:tcBorders>
              <w:top w:val="single" w:sz="4" w:space="0" w:color="auto"/>
              <w:left w:val="single" w:sz="4" w:space="0" w:color="auto"/>
              <w:bottom w:val="single" w:sz="4" w:space="0" w:color="auto"/>
              <w:right w:val="single" w:sz="4" w:space="0" w:color="auto"/>
            </w:tcBorders>
            <w:shd w:val="clear" w:color="000000" w:fill="2F75B5"/>
            <w:noWrap/>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Concepto (b)</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Proyecto de presupuesto 2018 (c)</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2019 (d)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2020 (d)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2021 (d)</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1. Gasto No Etiquetado</w:t>
            </w:r>
            <w:r>
              <w:rPr>
                <w:rFonts w:asciiTheme="minorHAnsi" w:eastAsia="Times New Roman" w:hAnsiTheme="minorHAnsi" w:cs="Times New Roman"/>
                <w:color w:val="000000"/>
                <w:sz w:val="16"/>
                <w:szCs w:val="16"/>
                <w:lang w:eastAsia="es-MX"/>
              </w:rPr>
              <w:t xml:space="preserve"> </w:t>
            </w:r>
            <w:r>
              <w:rPr>
                <w:rFonts w:asciiTheme="minorHAnsi" w:eastAsia="Times New Roman" w:hAnsiTheme="minorHAnsi" w:cs="Times New Roman"/>
                <w:b/>
                <w:bCs/>
                <w:color w:val="000000"/>
                <w:sz w:val="16"/>
                <w:szCs w:val="16"/>
                <w:lang w:eastAsia="es-MX"/>
              </w:rPr>
              <w:t>(1=A+B+C+D+E+F+G+H+I)</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3,760,462,740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3,873,276,622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3,989,474,921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4,109,159,168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Servicios Personales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1,680,232,227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1,730,639,194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1,782,558,370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1,836,035,121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Materiales y Suministros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253,475,597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261,079,864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268,912,260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276,979,628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Servicios Generales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675,201,099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695,457,132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716,320,845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737,810,471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D.    Transferencias, Asignaciones, Subsidios y Otras Ayudas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451,835,451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465,390,515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479,352,230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493,732,797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Bienes Muebles, Inmuebles e Intangibles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122,222,970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125,889,659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129,666,349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133,556,339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F.    Inversión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577,495,397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594,820,259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612,664,866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631,044,812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G.    Inversiones Financieras y Otras Provisiones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xml:space="preserve">H.    Participaciones y Aportaciones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I.     Deuda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 Gasto Etiquetado (2=A+B+C+D+E+F+G+H+I)</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1,164,120,516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1,199,044,131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1,235,015,455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1,272,065,919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Servicios Personales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309,000,000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318,270,000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327,818,100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337,652,643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Materiales y Suministros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Servicios Generales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240,364,667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247,575,607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255,002,875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262,652,961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D.    Transferencias, Asignaciones, Subsidios y Otras Ayudas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136,001,594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140,081,642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144,284,091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148,612,614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Bienes Muebles, Inmuebles e Intangibles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4,220,269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4,346,877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4,477,283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4,611,602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F.    Inversión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305,064,711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319,756,193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336,025,258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352,735,809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G.    Inversiones Financieras y Otras Provisiones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H.    Participaciones y Aportaciones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ind w:firstLineChars="300" w:firstLine="480"/>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I.     Deuda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169,469,275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169,013,812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167,407,848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165,800,290 </w:t>
            </w:r>
          </w:p>
        </w:tc>
      </w:tr>
      <w:tr>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pPr>
              <w:ind w:firstLineChars="100" w:firstLine="161"/>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3. Total de Egresos Proyectados (3 = 1 + 2)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4,924,583,256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5,072,320,753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5,224,490,376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5,381,225,087 </w:t>
            </w:r>
          </w:p>
        </w:tc>
      </w:tr>
    </w:tbl>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p>
    <w:tbl>
      <w:tblPr>
        <w:tblW w:w="0" w:type="auto"/>
        <w:tblInd w:w="-5" w:type="dxa"/>
        <w:tblCellMar>
          <w:left w:w="70" w:type="dxa"/>
          <w:right w:w="70" w:type="dxa"/>
        </w:tblCellMar>
        <w:tblLook w:val="04A0" w:firstRow="1" w:lastRow="0" w:firstColumn="1" w:lastColumn="0" w:noHBand="0" w:noVBand="1"/>
      </w:tblPr>
      <w:tblGrid>
        <w:gridCol w:w="4793"/>
        <w:gridCol w:w="1221"/>
        <w:gridCol w:w="1224"/>
        <w:gridCol w:w="1221"/>
        <w:gridCol w:w="1224"/>
      </w:tblGrid>
      <w:tr>
        <w:trPr>
          <w:trHeight w:val="255"/>
          <w:tblHeader/>
        </w:trPr>
        <w:tc>
          <w:tcPr>
            <w:tcW w:w="0" w:type="auto"/>
            <w:gridSpan w:val="5"/>
            <w:tcBorders>
              <w:top w:val="single" w:sz="4" w:space="0" w:color="auto"/>
              <w:left w:val="single" w:sz="4" w:space="0" w:color="auto"/>
              <w:bottom w:val="nil"/>
              <w:right w:val="single" w:sz="4" w:space="0" w:color="000000"/>
            </w:tcBorders>
            <w:shd w:val="clear" w:color="000000" w:fill="2F75B5"/>
            <w:hideMark/>
          </w:tcPr>
          <w:p>
            <w:pPr>
              <w:jc w:val="center"/>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MUNICIPIO DE LEÓN</w:t>
            </w:r>
          </w:p>
        </w:tc>
      </w:tr>
      <w:tr>
        <w:trPr>
          <w:trHeight w:val="255"/>
          <w:tblHeader/>
        </w:trPr>
        <w:tc>
          <w:tcPr>
            <w:tcW w:w="0" w:type="auto"/>
            <w:gridSpan w:val="5"/>
            <w:tcBorders>
              <w:top w:val="nil"/>
              <w:left w:val="single" w:sz="4" w:space="0" w:color="auto"/>
              <w:bottom w:val="nil"/>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Resultados de Ingresos - LDF</w:t>
            </w:r>
          </w:p>
        </w:tc>
      </w:tr>
      <w:tr>
        <w:trPr>
          <w:trHeight w:val="270"/>
          <w:tblHeader/>
        </w:trPr>
        <w:tc>
          <w:tcPr>
            <w:tcW w:w="0" w:type="auto"/>
            <w:gridSpan w:val="5"/>
            <w:tcBorders>
              <w:top w:val="nil"/>
              <w:left w:val="single" w:sz="4" w:space="0" w:color="auto"/>
              <w:bottom w:val="single" w:sz="8" w:space="0" w:color="auto"/>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(PESOS)</w:t>
            </w:r>
          </w:p>
        </w:tc>
      </w:tr>
      <w:tr>
        <w:trPr>
          <w:trHeight w:val="315"/>
          <w:tblHeader/>
        </w:trPr>
        <w:tc>
          <w:tcPr>
            <w:tcW w:w="0" w:type="auto"/>
            <w:tcBorders>
              <w:top w:val="nil"/>
              <w:left w:val="single" w:sz="4" w:space="0" w:color="auto"/>
              <w:bottom w:val="single" w:sz="8" w:space="0" w:color="auto"/>
              <w:right w:val="single" w:sz="4" w:space="0" w:color="auto"/>
            </w:tcBorders>
            <w:shd w:val="clear" w:color="000000" w:fill="2F75B5"/>
            <w:noWrap/>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Concepto (b)</w:t>
            </w:r>
          </w:p>
        </w:tc>
        <w:tc>
          <w:tcPr>
            <w:tcW w:w="0" w:type="auto"/>
            <w:tcBorders>
              <w:top w:val="nil"/>
              <w:left w:val="nil"/>
              <w:bottom w:val="single" w:sz="8"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2014 </w:t>
            </w:r>
            <w:r>
              <w:rPr>
                <w:rFonts w:asciiTheme="minorHAnsi" w:eastAsia="Times New Roman" w:hAnsiTheme="minorHAnsi" w:cs="Times New Roman"/>
                <w:b/>
                <w:bCs/>
                <w:color w:val="000000"/>
                <w:sz w:val="16"/>
                <w:szCs w:val="16"/>
                <w:vertAlign w:val="superscript"/>
                <w:lang w:eastAsia="es-MX"/>
              </w:rPr>
              <w:t xml:space="preserve">1 </w:t>
            </w:r>
            <w:r>
              <w:rPr>
                <w:rFonts w:asciiTheme="minorHAnsi" w:eastAsia="Times New Roman" w:hAnsiTheme="minorHAnsi" w:cs="Times New Roman"/>
                <w:b/>
                <w:bCs/>
                <w:color w:val="000000"/>
                <w:sz w:val="16"/>
                <w:szCs w:val="16"/>
                <w:lang w:eastAsia="es-MX"/>
              </w:rPr>
              <w:t>(c)</w:t>
            </w:r>
          </w:p>
        </w:tc>
        <w:tc>
          <w:tcPr>
            <w:tcW w:w="0" w:type="auto"/>
            <w:tcBorders>
              <w:top w:val="nil"/>
              <w:left w:val="nil"/>
              <w:bottom w:val="single" w:sz="8"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2015 </w:t>
            </w:r>
            <w:r>
              <w:rPr>
                <w:rFonts w:asciiTheme="minorHAnsi" w:eastAsia="Times New Roman" w:hAnsiTheme="minorHAnsi" w:cs="Times New Roman"/>
                <w:b/>
                <w:bCs/>
                <w:color w:val="000000"/>
                <w:sz w:val="16"/>
                <w:szCs w:val="16"/>
                <w:vertAlign w:val="superscript"/>
                <w:lang w:eastAsia="es-MX"/>
              </w:rPr>
              <w:t xml:space="preserve">1 </w:t>
            </w:r>
            <w:r>
              <w:rPr>
                <w:rFonts w:asciiTheme="minorHAnsi" w:eastAsia="Times New Roman" w:hAnsiTheme="minorHAnsi" w:cs="Times New Roman"/>
                <w:b/>
                <w:bCs/>
                <w:color w:val="000000"/>
                <w:sz w:val="16"/>
                <w:szCs w:val="16"/>
                <w:lang w:eastAsia="es-MX"/>
              </w:rPr>
              <w:t>(c)</w:t>
            </w:r>
          </w:p>
        </w:tc>
        <w:tc>
          <w:tcPr>
            <w:tcW w:w="0" w:type="auto"/>
            <w:tcBorders>
              <w:top w:val="nil"/>
              <w:left w:val="nil"/>
              <w:bottom w:val="single" w:sz="8"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2016 </w:t>
            </w:r>
            <w:r>
              <w:rPr>
                <w:rFonts w:asciiTheme="minorHAnsi" w:eastAsia="Times New Roman" w:hAnsiTheme="minorHAnsi" w:cs="Times New Roman"/>
                <w:b/>
                <w:bCs/>
                <w:color w:val="000000"/>
                <w:sz w:val="16"/>
                <w:szCs w:val="16"/>
                <w:vertAlign w:val="superscript"/>
                <w:lang w:eastAsia="es-MX"/>
              </w:rPr>
              <w:t xml:space="preserve">1 </w:t>
            </w:r>
            <w:r>
              <w:rPr>
                <w:rFonts w:asciiTheme="minorHAnsi" w:eastAsia="Times New Roman" w:hAnsiTheme="minorHAnsi" w:cs="Times New Roman"/>
                <w:b/>
                <w:bCs/>
                <w:color w:val="000000"/>
                <w:sz w:val="16"/>
                <w:szCs w:val="16"/>
                <w:lang w:eastAsia="es-MX"/>
              </w:rPr>
              <w:t>(c)</w:t>
            </w:r>
          </w:p>
        </w:tc>
        <w:tc>
          <w:tcPr>
            <w:tcW w:w="0" w:type="auto"/>
            <w:tcBorders>
              <w:top w:val="nil"/>
              <w:left w:val="nil"/>
              <w:bottom w:val="single" w:sz="8"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2017 </w:t>
            </w:r>
            <w:r>
              <w:rPr>
                <w:rFonts w:asciiTheme="minorHAnsi" w:eastAsia="Times New Roman" w:hAnsiTheme="minorHAnsi" w:cs="Times New Roman"/>
                <w:b/>
                <w:bCs/>
                <w:color w:val="000000"/>
                <w:sz w:val="16"/>
                <w:szCs w:val="16"/>
                <w:vertAlign w:val="superscript"/>
                <w:lang w:eastAsia="es-MX"/>
              </w:rPr>
              <w:t xml:space="preserve">2 </w:t>
            </w:r>
            <w:r>
              <w:rPr>
                <w:rFonts w:asciiTheme="minorHAnsi" w:eastAsia="Times New Roman" w:hAnsiTheme="minorHAnsi" w:cs="Times New Roman"/>
                <w:b/>
                <w:bCs/>
                <w:color w:val="000000"/>
                <w:sz w:val="16"/>
                <w:szCs w:val="16"/>
                <w:lang w:eastAsia="es-MX"/>
              </w:rPr>
              <w:t>(d)</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1. Ingresos de Libre Disposición (1=A+B+C+D+E+F+G+H+I+J+K+L)</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4,052,001,470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3,995,794,571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4,915,148,057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5,582,029,081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Impuestos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841,540,773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837,137,620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985,531,027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1,077,198,747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Cuotas y Aportaciones de Seguridad Social</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Contribuciones de Mejoras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141,138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53,785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118,705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94,710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lastRenderedPageBreak/>
              <w:t>D.    Derechos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208,032,977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235,691,728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240,956,513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310,602,335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Productos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51,654,686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42,735,522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73,146,032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78,795,906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F.    Aprovechamientos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191,422,710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148,501,282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162,744,214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197,942,361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G.    Ingresos por Ventas de Bienes y Servicios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H.    Participaciones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1,431,034,948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1,619,236,098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1,905,811,731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1,974,852,454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I.     Incentivos Derivados de la Colaboración Fiscal</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xml:space="preserve">J.     Transferencias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938,040,108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944,866,248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993,099,176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1,087,620,516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K.    Convenios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390,134,129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167,572,287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553,740,658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854,922,053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L.     Otros Ingresos de Libre Disposición</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300"/>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 Transferencias Federales Etiquetadas</w:t>
            </w:r>
            <w:r>
              <w:rPr>
                <w:rFonts w:asciiTheme="minorHAnsi" w:eastAsia="Times New Roman" w:hAnsiTheme="minorHAnsi" w:cs="Times New Roman"/>
                <w:b/>
                <w:bCs/>
                <w:color w:val="000000"/>
                <w:sz w:val="16"/>
                <w:szCs w:val="16"/>
                <w:vertAlign w:val="superscript"/>
                <w:lang w:eastAsia="es-MX"/>
              </w:rPr>
              <w:t xml:space="preserve"> </w:t>
            </w:r>
            <w:r>
              <w:rPr>
                <w:rFonts w:asciiTheme="minorHAnsi" w:eastAsia="Times New Roman" w:hAnsiTheme="minorHAnsi" w:cs="Times New Roman"/>
                <w:b/>
                <w:bCs/>
                <w:color w:val="000000"/>
                <w:sz w:val="16"/>
                <w:szCs w:val="16"/>
                <w:lang w:eastAsia="es-MX"/>
              </w:rPr>
              <w:t>(2=A+B+C+D+E)</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Aportaciones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Convenios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Fondos Distintos de Aportaciones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D.    Transferencias, Subsidios y Subvenciones, y Pensiones y Jubilaciones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Otras Transferencias Federales Etiquetadas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3. Ingresos Derivados de Financiamientos (3=A)</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Ingresos Derivados de Financiamientos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4. Total de Resultados de Ingresos (4=1+2+3)</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4,052,001,470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3,995,794,571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4,915,148,057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5,582,029,081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Datos Informativos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1. Ingresos Derivados de Financiamientos con Fuente de Pago de Recursos de Libre Disposición</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2. Ingresos derivados de Financiamientos con Fuente de Pago de Transferencias Federales Etiquetadas</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3. Ingresos Derivados de Financiamiento (3 = 1 + 2)</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   </w:t>
            </w:r>
          </w:p>
        </w:tc>
      </w:tr>
    </w:tbl>
    <w:p>
      <w:pPr>
        <w:pStyle w:val="Textoindependiente"/>
        <w:jc w:val="both"/>
        <w:rPr>
          <w:rFonts w:asciiTheme="minorHAnsi" w:hAnsiTheme="minorHAnsi" w:cs="Arial"/>
          <w:b w:val="0"/>
          <w:sz w:val="22"/>
          <w:szCs w:val="22"/>
        </w:rPr>
      </w:pPr>
    </w:p>
    <w:tbl>
      <w:tblPr>
        <w:tblW w:w="0" w:type="auto"/>
        <w:tblInd w:w="-5" w:type="dxa"/>
        <w:tblCellMar>
          <w:left w:w="70" w:type="dxa"/>
          <w:right w:w="70" w:type="dxa"/>
        </w:tblCellMar>
        <w:tblLook w:val="04A0" w:firstRow="1" w:lastRow="0" w:firstColumn="1" w:lastColumn="0" w:noHBand="0" w:noVBand="1"/>
      </w:tblPr>
      <w:tblGrid>
        <w:gridCol w:w="3002"/>
        <w:gridCol w:w="1806"/>
        <w:gridCol w:w="1874"/>
        <w:gridCol w:w="1483"/>
        <w:gridCol w:w="1518"/>
      </w:tblGrid>
      <w:tr>
        <w:trPr>
          <w:trHeight w:val="255"/>
          <w:tblHeader/>
        </w:trPr>
        <w:tc>
          <w:tcPr>
            <w:tcW w:w="0" w:type="auto"/>
            <w:gridSpan w:val="5"/>
            <w:tcBorders>
              <w:top w:val="single" w:sz="4" w:space="0" w:color="auto"/>
              <w:left w:val="single" w:sz="4" w:space="0" w:color="auto"/>
              <w:bottom w:val="nil"/>
              <w:right w:val="single" w:sz="4" w:space="0" w:color="000000"/>
            </w:tcBorders>
            <w:shd w:val="clear" w:color="000000" w:fill="2F75B5"/>
            <w:hideMark/>
          </w:tcPr>
          <w:p>
            <w:pPr>
              <w:jc w:val="center"/>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MUNICIPIO DE LEÓN</w:t>
            </w:r>
          </w:p>
        </w:tc>
      </w:tr>
      <w:tr>
        <w:trPr>
          <w:trHeight w:val="255"/>
          <w:tblHeader/>
        </w:trPr>
        <w:tc>
          <w:tcPr>
            <w:tcW w:w="0" w:type="auto"/>
            <w:gridSpan w:val="5"/>
            <w:tcBorders>
              <w:top w:val="nil"/>
              <w:left w:val="single" w:sz="4" w:space="0" w:color="auto"/>
              <w:bottom w:val="nil"/>
              <w:right w:val="single" w:sz="4" w:space="0" w:color="000000"/>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Resultados de Egresos - LDF</w:t>
            </w:r>
          </w:p>
        </w:tc>
      </w:tr>
      <w:tr>
        <w:trPr>
          <w:trHeight w:val="270"/>
          <w:tblHeader/>
        </w:trPr>
        <w:tc>
          <w:tcPr>
            <w:tcW w:w="0" w:type="auto"/>
            <w:gridSpan w:val="5"/>
            <w:tcBorders>
              <w:top w:val="nil"/>
              <w:left w:val="single" w:sz="4" w:space="0" w:color="auto"/>
              <w:bottom w:val="single" w:sz="8" w:space="0" w:color="auto"/>
              <w:right w:val="single" w:sz="4" w:space="0" w:color="000000"/>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(PESOS)</w:t>
            </w:r>
          </w:p>
        </w:tc>
      </w:tr>
      <w:tr>
        <w:trPr>
          <w:trHeight w:val="315"/>
          <w:tblHeader/>
        </w:trPr>
        <w:tc>
          <w:tcPr>
            <w:tcW w:w="0" w:type="auto"/>
            <w:tcBorders>
              <w:top w:val="nil"/>
              <w:left w:val="single" w:sz="4" w:space="0" w:color="auto"/>
              <w:bottom w:val="single" w:sz="8" w:space="0" w:color="auto"/>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Concepto (b)</w:t>
            </w:r>
          </w:p>
        </w:tc>
        <w:tc>
          <w:tcPr>
            <w:tcW w:w="0" w:type="auto"/>
            <w:tcBorders>
              <w:top w:val="nil"/>
              <w:left w:val="nil"/>
              <w:bottom w:val="single" w:sz="8" w:space="0" w:color="auto"/>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2014 </w:t>
            </w:r>
            <w:r>
              <w:rPr>
                <w:rFonts w:asciiTheme="minorHAnsi" w:eastAsia="Times New Roman" w:hAnsiTheme="minorHAnsi" w:cs="Times New Roman"/>
                <w:b/>
                <w:bCs/>
                <w:color w:val="000000"/>
                <w:sz w:val="16"/>
                <w:szCs w:val="16"/>
                <w:vertAlign w:val="superscript"/>
                <w:lang w:eastAsia="es-MX"/>
              </w:rPr>
              <w:t xml:space="preserve">1 </w:t>
            </w:r>
            <w:r>
              <w:rPr>
                <w:rFonts w:asciiTheme="minorHAnsi" w:eastAsia="Times New Roman" w:hAnsiTheme="minorHAnsi" w:cs="Times New Roman"/>
                <w:b/>
                <w:bCs/>
                <w:color w:val="000000"/>
                <w:sz w:val="16"/>
                <w:szCs w:val="16"/>
                <w:lang w:eastAsia="es-MX"/>
              </w:rPr>
              <w:t>(c)</w:t>
            </w:r>
          </w:p>
        </w:tc>
        <w:tc>
          <w:tcPr>
            <w:tcW w:w="0" w:type="auto"/>
            <w:tcBorders>
              <w:top w:val="nil"/>
              <w:left w:val="nil"/>
              <w:bottom w:val="single" w:sz="8" w:space="0" w:color="auto"/>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2015 </w:t>
            </w:r>
            <w:r>
              <w:rPr>
                <w:rFonts w:asciiTheme="minorHAnsi" w:eastAsia="Times New Roman" w:hAnsiTheme="minorHAnsi" w:cs="Times New Roman"/>
                <w:b/>
                <w:bCs/>
                <w:color w:val="000000"/>
                <w:sz w:val="16"/>
                <w:szCs w:val="16"/>
                <w:vertAlign w:val="superscript"/>
                <w:lang w:eastAsia="es-MX"/>
              </w:rPr>
              <w:t xml:space="preserve">1 </w:t>
            </w:r>
            <w:r>
              <w:rPr>
                <w:rFonts w:asciiTheme="minorHAnsi" w:eastAsia="Times New Roman" w:hAnsiTheme="minorHAnsi" w:cs="Times New Roman"/>
                <w:b/>
                <w:bCs/>
                <w:color w:val="000000"/>
                <w:sz w:val="16"/>
                <w:szCs w:val="16"/>
                <w:lang w:eastAsia="es-MX"/>
              </w:rPr>
              <w:t>(c)</w:t>
            </w:r>
          </w:p>
        </w:tc>
        <w:tc>
          <w:tcPr>
            <w:tcW w:w="0" w:type="auto"/>
            <w:tcBorders>
              <w:top w:val="nil"/>
              <w:left w:val="nil"/>
              <w:bottom w:val="single" w:sz="8" w:space="0" w:color="auto"/>
              <w:right w:val="single" w:sz="4" w:space="0" w:color="auto"/>
            </w:tcBorders>
            <w:shd w:val="clear" w:color="000000" w:fill="2F75B5"/>
            <w:noWrap/>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2016 </w:t>
            </w:r>
            <w:r>
              <w:rPr>
                <w:rFonts w:asciiTheme="minorHAnsi" w:eastAsia="Times New Roman" w:hAnsiTheme="minorHAnsi" w:cs="Times New Roman"/>
                <w:b/>
                <w:bCs/>
                <w:color w:val="000000"/>
                <w:sz w:val="16"/>
                <w:szCs w:val="16"/>
                <w:vertAlign w:val="superscript"/>
                <w:lang w:eastAsia="es-MX"/>
              </w:rPr>
              <w:t xml:space="preserve">1 </w:t>
            </w:r>
            <w:r>
              <w:rPr>
                <w:rFonts w:asciiTheme="minorHAnsi" w:eastAsia="Times New Roman" w:hAnsiTheme="minorHAnsi" w:cs="Times New Roman"/>
                <w:b/>
                <w:bCs/>
                <w:color w:val="000000"/>
                <w:sz w:val="16"/>
                <w:szCs w:val="16"/>
                <w:lang w:eastAsia="es-MX"/>
              </w:rPr>
              <w:t>(c)</w:t>
            </w:r>
          </w:p>
        </w:tc>
        <w:tc>
          <w:tcPr>
            <w:tcW w:w="0" w:type="auto"/>
            <w:tcBorders>
              <w:top w:val="nil"/>
              <w:left w:val="nil"/>
              <w:bottom w:val="single" w:sz="8" w:space="0" w:color="auto"/>
              <w:right w:val="single" w:sz="4" w:space="0" w:color="auto"/>
            </w:tcBorders>
            <w:shd w:val="clear" w:color="000000" w:fill="2F75B5"/>
            <w:vAlign w:val="center"/>
            <w:hideMark/>
          </w:tcPr>
          <w:p>
            <w:pPr>
              <w:jc w:val="center"/>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 xml:space="preserve">2017 </w:t>
            </w:r>
            <w:r>
              <w:rPr>
                <w:rFonts w:asciiTheme="minorHAnsi" w:eastAsia="Times New Roman" w:hAnsiTheme="minorHAnsi" w:cs="Times New Roman"/>
                <w:b/>
                <w:bCs/>
                <w:color w:val="000000"/>
                <w:sz w:val="16"/>
                <w:szCs w:val="16"/>
                <w:vertAlign w:val="superscript"/>
                <w:lang w:eastAsia="es-MX"/>
              </w:rPr>
              <w:t xml:space="preserve">2 </w:t>
            </w:r>
            <w:r>
              <w:rPr>
                <w:rFonts w:asciiTheme="minorHAnsi" w:eastAsia="Times New Roman" w:hAnsiTheme="minorHAnsi" w:cs="Times New Roman"/>
                <w:b/>
                <w:bCs/>
                <w:color w:val="000000"/>
                <w:sz w:val="16"/>
                <w:szCs w:val="16"/>
                <w:lang w:eastAsia="es-MX"/>
              </w:rPr>
              <w:t>(d)</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1. Gasto No Etiquetado (1=A+B+C+D+E+F+G+H+I)</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2,043,661,435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2,155,729,625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2,448,881,410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4,540,087,133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Servicios Personales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943,213,811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1,090,443,712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1,298,109,252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1,505,116,327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Materiales y Suministros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184,588,814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185,756,668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185,248,056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279,734,548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Servicios Generales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519,522,646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522,773,792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594,455,984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849,100,553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lastRenderedPageBreak/>
              <w:t>D.    Transferencias, Asignaciones, Subsidios y Otras Ayudas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353,313,277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342,635,372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359,027,377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672,054,445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Bienes Muebles, Inmuebles e Intangibles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43,022,887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14,120,082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12,040,741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230,892,319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F.    Inversión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990,603,940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G.    Inversiones Financieras y Otras Provisiones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12,585,000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xml:space="preserve">H.    Participaciones y Aportaciones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I.     Deuda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2. Gasto Etiquetado (2=A+B+C+D+E+F+G+H+I)</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2,444,872,904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2,360,681,789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1,787,454,796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2,473,198,878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A.    Servicios Personales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458,416,698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522,850,647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357,149,617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359,700,000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B.    Materiales y Suministros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26,031,615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11,036,912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41,478,786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31,274,131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C.    Servicios Generales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302,912,215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351,835,108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311,461,763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201,891,526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D.    Transferencias, Asignaciones, Subsidios y Otras Ayudas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246,146,029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296,046,010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274,851,045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359,121,554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E.    Bienes Muebles, Inmuebles e Intangibles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83,853,916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68,186,685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74,648,373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42,637,126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F.    Inversión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1,212,416,692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822,942,614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467,058,595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1,308,392,450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G.    Inversiones Financieras y Otras Provisiones</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212,239,960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140,413,065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H.    Participaciones y Aportaciones</w:t>
            </w:r>
          </w:p>
        </w:tc>
        <w:tc>
          <w:tcPr>
            <w:tcW w:w="0" w:type="auto"/>
            <w:tcBorders>
              <w:top w:val="nil"/>
              <w:left w:val="nil"/>
              <w:bottom w:val="nil"/>
              <w:right w:val="single" w:sz="4" w:space="0" w:color="auto"/>
            </w:tcBorders>
            <w:shd w:val="clear" w:color="auto" w:fill="auto"/>
            <w:noWrap/>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noWrap/>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noWrap/>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c>
          <w:tcPr>
            <w:tcW w:w="0" w:type="auto"/>
            <w:tcBorders>
              <w:top w:val="nil"/>
              <w:left w:val="nil"/>
              <w:bottom w:val="nil"/>
              <w:right w:val="single" w:sz="4" w:space="0" w:color="auto"/>
            </w:tcBorders>
            <w:shd w:val="clear" w:color="auto" w:fill="auto"/>
            <w:noWrap/>
            <w:vAlign w:val="center"/>
            <w:hideMark/>
          </w:tcPr>
          <w:p>
            <w:pPr>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 </w:t>
            </w:r>
          </w:p>
        </w:tc>
      </w:tr>
      <w:tr>
        <w:trPr>
          <w:trHeight w:val="255"/>
        </w:trPr>
        <w:tc>
          <w:tcPr>
            <w:tcW w:w="0" w:type="auto"/>
            <w:tcBorders>
              <w:top w:val="nil"/>
              <w:left w:val="single" w:sz="4" w:space="0" w:color="auto"/>
              <w:bottom w:val="nil"/>
              <w:right w:val="single" w:sz="4" w:space="0" w:color="auto"/>
            </w:tcBorders>
            <w:shd w:val="clear" w:color="auto" w:fill="auto"/>
            <w:noWrap/>
            <w:vAlign w:val="center"/>
            <w:hideMark/>
          </w:tcPr>
          <w:p>
            <w:pPr>
              <w:jc w:val="both"/>
              <w:rPr>
                <w:rFonts w:asciiTheme="minorHAnsi" w:eastAsia="Times New Roman" w:hAnsiTheme="minorHAnsi" w:cs="Times New Roman"/>
                <w:color w:val="000000"/>
                <w:sz w:val="16"/>
                <w:szCs w:val="16"/>
                <w:lang w:eastAsia="es-MX"/>
              </w:rPr>
            </w:pPr>
            <w:r>
              <w:rPr>
                <w:rFonts w:asciiTheme="minorHAnsi" w:eastAsia="Times New Roman" w:hAnsiTheme="minorHAnsi" w:cs="Times New Roman"/>
                <w:color w:val="000000"/>
                <w:sz w:val="16"/>
                <w:szCs w:val="16"/>
                <w:lang w:eastAsia="es-MX"/>
              </w:rPr>
              <w:t>I.     Deuda Pública</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115,095,739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75,543,852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120,393,553 </w:t>
            </w:r>
          </w:p>
        </w:tc>
        <w:tc>
          <w:tcPr>
            <w:tcW w:w="0" w:type="auto"/>
            <w:tcBorders>
              <w:top w:val="nil"/>
              <w:left w:val="nil"/>
              <w:bottom w:val="nil"/>
              <w:right w:val="single" w:sz="4" w:space="0" w:color="auto"/>
            </w:tcBorders>
            <w:shd w:val="clear" w:color="auto" w:fill="auto"/>
            <w:noWrap/>
            <w:vAlign w:val="bottom"/>
            <w:hideMark/>
          </w:tcPr>
          <w:p>
            <w:pPr>
              <w:jc w:val="right"/>
              <w:rPr>
                <w:rFonts w:asciiTheme="minorHAnsi" w:eastAsia="Times New Roman" w:hAnsiTheme="minorHAnsi" w:cs="Times New Roman"/>
                <w:color w:val="010000"/>
                <w:sz w:val="16"/>
                <w:szCs w:val="16"/>
                <w:lang w:eastAsia="es-MX"/>
              </w:rPr>
            </w:pPr>
            <w:r>
              <w:rPr>
                <w:rFonts w:asciiTheme="minorHAnsi" w:eastAsia="Times New Roman" w:hAnsiTheme="minorHAnsi" w:cs="Times New Roman"/>
                <w:color w:val="010000"/>
                <w:sz w:val="16"/>
                <w:szCs w:val="16"/>
                <w:lang w:eastAsia="es-MX"/>
              </w:rPr>
              <w:t xml:space="preserve">                            170,182,093 </w:t>
            </w:r>
          </w:p>
        </w:tc>
      </w:tr>
      <w:tr>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both"/>
              <w:rPr>
                <w:rFonts w:asciiTheme="minorHAnsi" w:eastAsia="Times New Roman" w:hAnsiTheme="minorHAnsi" w:cs="Times New Roman"/>
                <w:b/>
                <w:bCs/>
                <w:color w:val="000000"/>
                <w:sz w:val="16"/>
                <w:szCs w:val="16"/>
                <w:lang w:eastAsia="es-MX"/>
              </w:rPr>
            </w:pPr>
            <w:r>
              <w:rPr>
                <w:rFonts w:asciiTheme="minorHAnsi" w:eastAsia="Times New Roman" w:hAnsiTheme="minorHAnsi" w:cs="Times New Roman"/>
                <w:b/>
                <w:bCs/>
                <w:color w:val="000000"/>
                <w:sz w:val="16"/>
                <w:szCs w:val="16"/>
                <w:lang w:eastAsia="es-MX"/>
              </w:rPr>
              <w:t>3. Total del Resultado de Egresos (3=1+2)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4,488,534,339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4,516,411,414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4,236,336,206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10000"/>
                <w:sz w:val="16"/>
                <w:szCs w:val="16"/>
                <w:lang w:eastAsia="es-MX"/>
              </w:rPr>
            </w:pPr>
            <w:r>
              <w:rPr>
                <w:rFonts w:asciiTheme="minorHAnsi" w:eastAsia="Times New Roman" w:hAnsiTheme="minorHAnsi" w:cs="Times New Roman"/>
                <w:b/>
                <w:bCs/>
                <w:color w:val="010000"/>
                <w:sz w:val="16"/>
                <w:szCs w:val="16"/>
                <w:lang w:eastAsia="es-MX"/>
              </w:rPr>
              <w:t xml:space="preserve">                         7,013,286,011 </w:t>
            </w:r>
          </w:p>
        </w:tc>
      </w:tr>
    </w:tbl>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p>
    <w:p>
      <w:r>
        <w:t xml:space="preserve">Los riesgos de las Fianzas Públicas del Municipio de León pueden ser identificados en tres ámbitos: </w:t>
      </w:r>
    </w:p>
    <w:p>
      <w:pPr>
        <w:pStyle w:val="Prrafodelista"/>
        <w:numPr>
          <w:ilvl w:val="0"/>
          <w:numId w:val="19"/>
        </w:numPr>
        <w:spacing w:after="160" w:line="259" w:lineRule="auto"/>
        <w:rPr>
          <w:sz w:val="22"/>
          <w:szCs w:val="22"/>
        </w:rPr>
      </w:pPr>
      <w:r>
        <w:rPr>
          <w:sz w:val="22"/>
          <w:szCs w:val="22"/>
        </w:rPr>
        <w:t xml:space="preserve">Vulnerabilidades de los ingresos públicos, </w:t>
      </w:r>
    </w:p>
    <w:p>
      <w:pPr>
        <w:pStyle w:val="Prrafodelista"/>
        <w:numPr>
          <w:ilvl w:val="0"/>
          <w:numId w:val="19"/>
        </w:numPr>
        <w:spacing w:after="160" w:line="259" w:lineRule="auto"/>
        <w:rPr>
          <w:sz w:val="22"/>
          <w:szCs w:val="22"/>
        </w:rPr>
      </w:pPr>
      <w:r>
        <w:rPr>
          <w:sz w:val="22"/>
          <w:szCs w:val="22"/>
        </w:rPr>
        <w:t xml:space="preserve">Vulnerabilidades del Gasto público, y, </w:t>
      </w:r>
    </w:p>
    <w:p>
      <w:pPr>
        <w:pStyle w:val="Prrafodelista"/>
        <w:numPr>
          <w:ilvl w:val="0"/>
          <w:numId w:val="19"/>
        </w:numPr>
        <w:spacing w:after="160" w:line="259" w:lineRule="auto"/>
        <w:rPr>
          <w:sz w:val="22"/>
          <w:szCs w:val="22"/>
        </w:rPr>
      </w:pPr>
      <w:r>
        <w:rPr>
          <w:sz w:val="22"/>
          <w:szCs w:val="22"/>
        </w:rPr>
        <w:t xml:space="preserve">Vulnerabilidades de las Obligaciones financieras. </w:t>
      </w:r>
    </w:p>
    <w:p>
      <w:pPr>
        <w:jc w:val="both"/>
      </w:pPr>
      <w:r>
        <w:t>Dentro de los Ingresos públicos municipales se pueden identificar los siguientes riesgos de las finanzas públicas:</w:t>
      </w:r>
    </w:p>
    <w:p>
      <w:pPr>
        <w:pStyle w:val="Prrafodelista"/>
        <w:numPr>
          <w:ilvl w:val="0"/>
          <w:numId w:val="20"/>
        </w:numPr>
        <w:spacing w:after="160" w:line="259" w:lineRule="auto"/>
        <w:jc w:val="both"/>
        <w:rPr>
          <w:sz w:val="22"/>
          <w:szCs w:val="22"/>
        </w:rPr>
      </w:pPr>
      <w:r>
        <w:rPr>
          <w:sz w:val="22"/>
          <w:szCs w:val="22"/>
        </w:rPr>
        <w:t>Evasión Fiscal.</w:t>
      </w:r>
    </w:p>
    <w:p>
      <w:pPr>
        <w:jc w:val="both"/>
      </w:pPr>
      <w:r>
        <w:t>Dentro del Gasto público municipal se pueden identificar los siguientes riesgos de las finanzas públicas:</w:t>
      </w:r>
    </w:p>
    <w:p>
      <w:pPr>
        <w:pStyle w:val="Prrafodelista"/>
        <w:numPr>
          <w:ilvl w:val="0"/>
          <w:numId w:val="21"/>
        </w:numPr>
        <w:spacing w:after="160" w:line="259" w:lineRule="auto"/>
        <w:jc w:val="both"/>
        <w:rPr>
          <w:sz w:val="22"/>
          <w:szCs w:val="22"/>
        </w:rPr>
      </w:pPr>
      <w:r>
        <w:rPr>
          <w:sz w:val="22"/>
          <w:szCs w:val="22"/>
        </w:rPr>
        <w:t>Un gasto público corriente inercial y rígido a la baja.</w:t>
      </w:r>
    </w:p>
    <w:p>
      <w:pPr>
        <w:jc w:val="both"/>
      </w:pPr>
      <w:r>
        <w:t>De la evolución de la deuda pública municipal se pueden identificar los siguientes riesgos para las finanzas públicas:</w:t>
      </w:r>
    </w:p>
    <w:p>
      <w:pPr>
        <w:pStyle w:val="Prrafodelista"/>
        <w:numPr>
          <w:ilvl w:val="0"/>
          <w:numId w:val="21"/>
        </w:numPr>
        <w:spacing w:after="160" w:line="259" w:lineRule="auto"/>
        <w:jc w:val="both"/>
        <w:rPr>
          <w:sz w:val="22"/>
          <w:szCs w:val="22"/>
        </w:rPr>
      </w:pPr>
      <w:r>
        <w:rPr>
          <w:sz w:val="22"/>
          <w:szCs w:val="22"/>
        </w:rPr>
        <w:lastRenderedPageBreak/>
        <w:t>Riesgos de incremento en el mediano plazo de un repunte de las tasas de interés que encarezca el servicio de la deuda.</w:t>
      </w:r>
    </w:p>
    <w:p>
      <w:pPr>
        <w:jc w:val="both"/>
      </w:pPr>
      <w:r>
        <w:t>Las propuestas de acción para hacer frente a los riesgos relevantes de las Fianzas públicas son los siguientes:</w:t>
      </w:r>
    </w:p>
    <w:p>
      <w:pPr>
        <w:pStyle w:val="Prrafodelista"/>
        <w:numPr>
          <w:ilvl w:val="0"/>
          <w:numId w:val="22"/>
        </w:numPr>
        <w:spacing w:after="160" w:line="259" w:lineRule="auto"/>
        <w:jc w:val="both"/>
        <w:rPr>
          <w:sz w:val="22"/>
          <w:szCs w:val="22"/>
        </w:rPr>
      </w:pPr>
      <w:r>
        <w:rPr>
          <w:sz w:val="22"/>
          <w:szCs w:val="22"/>
        </w:rPr>
        <w:t>Evasión Fiscal: La implementación de prácticas fiscales dirigidas al fortalecimiento de los ingresos propios y la contención del gasto operativo.</w:t>
      </w:r>
    </w:p>
    <w:p>
      <w:pPr>
        <w:pStyle w:val="Prrafodelista"/>
        <w:numPr>
          <w:ilvl w:val="0"/>
          <w:numId w:val="22"/>
        </w:numPr>
        <w:spacing w:after="160" w:line="259" w:lineRule="auto"/>
        <w:jc w:val="both"/>
        <w:rPr>
          <w:sz w:val="22"/>
          <w:szCs w:val="22"/>
        </w:rPr>
      </w:pPr>
      <w:r>
        <w:rPr>
          <w:sz w:val="22"/>
          <w:szCs w:val="22"/>
        </w:rPr>
        <w:t>Un gasto público corriente inercial y rígido a la baja: Realizar una contención del gasto operativo con la práctica de austeridad.</w:t>
      </w:r>
    </w:p>
    <w:p>
      <w:pPr>
        <w:pStyle w:val="Prrafodelista"/>
        <w:numPr>
          <w:ilvl w:val="0"/>
          <w:numId w:val="22"/>
        </w:numPr>
        <w:spacing w:after="160" w:line="259" w:lineRule="auto"/>
        <w:jc w:val="both"/>
        <w:rPr>
          <w:sz w:val="22"/>
          <w:szCs w:val="22"/>
        </w:rPr>
      </w:pPr>
      <w:r>
        <w:rPr>
          <w:sz w:val="22"/>
          <w:szCs w:val="22"/>
        </w:rPr>
        <w:t>Riesgos de incremento en el mediano plazo de un repunte de las tasas de interés que encarezca el servicio de la deuda: En cuanto a los riesgos presentados en el encarecimiento del servicio de la deuda se tiene contratado para uno de los créditos adquiridos una cobertura de tasa de interés lo que se pretende continuar contratado, además de realizar proyección del gasto de la Deuda con una sobre tasa lo que nos permite hacer frente a las variaciones a mediano plazo de las tasas de Interés.</w:t>
      </w:r>
    </w:p>
    <w:p>
      <w:pPr>
        <w:jc w:val="both"/>
      </w:pPr>
      <w:r>
        <w:t>Actualmente el Municipio de León no cuenta con Deuda Contingente asumida de manera solidaria o subsidiaria.</w:t>
      </w:r>
    </w:p>
    <w:p>
      <w:pPr>
        <w:pStyle w:val="Textoindependiente"/>
        <w:jc w:val="both"/>
        <w:rPr>
          <w:rFonts w:asciiTheme="minorHAnsi" w:hAnsiTheme="minorHAnsi" w:cs="Arial"/>
          <w:b w:val="0"/>
          <w:sz w:val="22"/>
          <w:szCs w:val="22"/>
          <w:lang w:val="es-MX"/>
        </w:rPr>
      </w:pPr>
    </w:p>
    <w:p>
      <w:pPr>
        <w:pStyle w:val="Textoindependiente"/>
        <w:jc w:val="both"/>
        <w:rPr>
          <w:rFonts w:asciiTheme="minorHAnsi" w:hAnsiTheme="minorHAnsi" w:cs="Arial"/>
          <w:b w:val="0"/>
          <w:sz w:val="22"/>
          <w:szCs w:val="22"/>
          <w:lang w:val="es-MX"/>
        </w:rPr>
      </w:pPr>
    </w:p>
    <w:p>
      <w:pPr>
        <w:pStyle w:val="Textoindependiente3"/>
        <w:numPr>
          <w:ilvl w:val="0"/>
          <w:numId w:val="8"/>
        </w:numPr>
        <w:spacing w:after="0"/>
        <w:jc w:val="both"/>
        <w:rPr>
          <w:b/>
          <w:sz w:val="22"/>
        </w:rPr>
      </w:pPr>
      <w:r>
        <w:rPr>
          <w:b/>
          <w:sz w:val="22"/>
        </w:rPr>
        <w:t>Situación de la deuda pública al 31 de diciembre del 2016-2017.</w:t>
      </w:r>
    </w:p>
    <w:p>
      <w:pPr>
        <w:pStyle w:val="Textoindependiente"/>
        <w:jc w:val="both"/>
        <w:rPr>
          <w:rFonts w:asciiTheme="minorHAnsi" w:hAnsiTheme="minorHAnsi" w:cs="Arial"/>
          <w:sz w:val="32"/>
          <w:szCs w:val="22"/>
          <w:highlight w:val="yellow"/>
        </w:rPr>
      </w:pPr>
    </w:p>
    <w:p>
      <w:pPr>
        <w:pStyle w:val="Prrafodelista"/>
        <w:numPr>
          <w:ilvl w:val="0"/>
          <w:numId w:val="9"/>
        </w:numPr>
        <w:contextualSpacing w:val="0"/>
        <w:jc w:val="both"/>
        <w:rPr>
          <w:rFonts w:asciiTheme="minorHAnsi" w:eastAsia="Calibri" w:hAnsiTheme="minorHAnsi" w:cs="Arial"/>
          <w:sz w:val="22"/>
          <w:szCs w:val="22"/>
        </w:rPr>
      </w:pPr>
      <w:r>
        <w:rPr>
          <w:rFonts w:asciiTheme="minorHAnsi" w:eastAsia="Calibri" w:hAnsiTheme="minorHAnsi" w:cs="Arial"/>
          <w:sz w:val="22"/>
          <w:szCs w:val="22"/>
        </w:rPr>
        <w:t xml:space="preserve">Para el 31 de diciembre de 2016, el saldo de la deuda fue de </w:t>
      </w:r>
      <w:r>
        <w:rPr>
          <w:rFonts w:asciiTheme="minorHAnsi" w:eastAsia="Calibri" w:hAnsiTheme="minorHAnsi" w:cs="Arial"/>
          <w:b/>
          <w:sz w:val="22"/>
          <w:szCs w:val="22"/>
        </w:rPr>
        <w:t>$1,339,899,490</w:t>
      </w:r>
      <w:r>
        <w:rPr>
          <w:rFonts w:asciiTheme="minorHAnsi" w:eastAsia="Calibri" w:hAnsiTheme="minorHAnsi" w:cs="Arial"/>
          <w:sz w:val="22"/>
          <w:szCs w:val="22"/>
        </w:rPr>
        <w:t xml:space="preserve"> (Mil trecientos treinta y nueve millones ochocientos noventa y nueve mil cuatrocientos noventa pesos 00/100 M.N.).</w:t>
      </w:r>
    </w:p>
    <w:p>
      <w:pPr>
        <w:pStyle w:val="Prrafodelista"/>
        <w:rPr>
          <w:rFonts w:asciiTheme="minorHAnsi" w:eastAsia="Calibri" w:hAnsiTheme="minorHAnsi" w:cs="Arial"/>
          <w:sz w:val="22"/>
          <w:szCs w:val="22"/>
        </w:rPr>
      </w:pPr>
    </w:p>
    <w:p>
      <w:pPr>
        <w:pStyle w:val="Prrafodelista"/>
        <w:numPr>
          <w:ilvl w:val="0"/>
          <w:numId w:val="9"/>
        </w:numPr>
        <w:contextualSpacing w:val="0"/>
        <w:jc w:val="both"/>
        <w:rPr>
          <w:rFonts w:asciiTheme="minorHAnsi" w:eastAsia="Calibri" w:hAnsiTheme="minorHAnsi" w:cs="Arial"/>
          <w:sz w:val="22"/>
          <w:szCs w:val="22"/>
        </w:rPr>
      </w:pPr>
      <w:r>
        <w:rPr>
          <w:rFonts w:asciiTheme="minorHAnsi" w:eastAsia="Calibri" w:hAnsiTheme="minorHAnsi" w:cs="Arial"/>
          <w:sz w:val="22"/>
          <w:szCs w:val="22"/>
        </w:rPr>
        <w:t xml:space="preserve">Para el 31 de diciembre de 2017, se reportará de </w:t>
      </w:r>
      <w:r>
        <w:rPr>
          <w:rFonts w:asciiTheme="minorHAnsi" w:eastAsia="Calibri" w:hAnsiTheme="minorHAnsi" w:cs="Arial"/>
          <w:b/>
          <w:sz w:val="22"/>
          <w:szCs w:val="22"/>
        </w:rPr>
        <w:t>$1,273,652,584.77</w:t>
      </w:r>
      <w:r>
        <w:rPr>
          <w:rFonts w:asciiTheme="minorHAnsi" w:eastAsia="Calibri" w:hAnsiTheme="minorHAnsi" w:cs="Arial"/>
          <w:sz w:val="22"/>
          <w:szCs w:val="22"/>
        </w:rPr>
        <w:t xml:space="preserve"> (Mil doscientos setenta y tres millones seiscientos cincuenta y dos mil quinientos ochenta y cuatro pesos 00/100 M.N.).</w:t>
      </w:r>
    </w:p>
    <w:p>
      <w:pPr>
        <w:pStyle w:val="Prrafodelista"/>
        <w:jc w:val="both"/>
        <w:rPr>
          <w:rFonts w:asciiTheme="minorHAnsi" w:eastAsia="Calibri" w:hAnsiTheme="minorHAnsi" w:cs="Arial"/>
          <w:sz w:val="22"/>
          <w:szCs w:val="22"/>
          <w:highlight w:val="yellow"/>
        </w:rPr>
      </w:pPr>
    </w:p>
    <w:p>
      <w:pPr>
        <w:jc w:val="both"/>
        <w:rPr>
          <w:rFonts w:asciiTheme="minorHAnsi" w:eastAsia="Calibri" w:hAnsiTheme="minorHAnsi" w:cs="Arial"/>
        </w:rPr>
      </w:pPr>
      <w:r>
        <w:rPr>
          <w:rFonts w:asciiTheme="minorHAnsi" w:eastAsia="Calibri" w:hAnsiTheme="minorHAnsi" w:cs="Arial"/>
        </w:rPr>
        <w:t xml:space="preserve">En el año del 2016 se recibió la última disposición del crédito total de $540´000,000 (Quinientos cuarenta millones de pesos 00/100 MN) destinados para la construcción de las etapas 3 y 4 del Sistema Integral de Transporte. La primera disposición se realizó en junio del 2014 por un importe de $ 536,000,000 y la segunda y última disposición fue </w:t>
      </w:r>
      <w:r>
        <w:rPr>
          <w:rFonts w:asciiTheme="minorHAnsi" w:eastAsia="Calibri" w:hAnsiTheme="minorHAnsi" w:cs="Arial"/>
          <w:b/>
        </w:rPr>
        <w:t>en junio 2016</w:t>
      </w:r>
      <w:r>
        <w:rPr>
          <w:rFonts w:asciiTheme="minorHAnsi" w:eastAsia="Calibri" w:hAnsiTheme="minorHAnsi" w:cs="Arial"/>
        </w:rPr>
        <w:t xml:space="preserve"> por un importe de $ 4,000,000.00</w:t>
      </w:r>
    </w:p>
    <w:p>
      <w:pPr>
        <w:jc w:val="both"/>
        <w:rPr>
          <w:rFonts w:asciiTheme="minorHAnsi" w:eastAsia="Calibri" w:hAnsiTheme="minorHAnsi" w:cs="Arial"/>
        </w:rPr>
      </w:pPr>
    </w:p>
    <w:p>
      <w:pPr>
        <w:jc w:val="both"/>
        <w:rPr>
          <w:rFonts w:asciiTheme="minorHAnsi" w:eastAsia="Calibri" w:hAnsiTheme="minorHAnsi" w:cs="Arial"/>
        </w:rPr>
      </w:pPr>
      <w:r>
        <w:rPr>
          <w:rFonts w:asciiTheme="minorHAnsi" w:eastAsia="Calibri" w:hAnsiTheme="minorHAnsi" w:cs="Arial"/>
        </w:rPr>
        <w:t>En 2017 se visualiza una disminución del 4</w:t>
      </w:r>
      <w:r>
        <w:rPr>
          <w:rFonts w:asciiTheme="minorHAnsi" w:eastAsia="Calibri" w:hAnsiTheme="minorHAnsi" w:cs="Arial"/>
          <w:b/>
        </w:rPr>
        <w:t>.9%</w:t>
      </w:r>
      <w:r>
        <w:rPr>
          <w:rFonts w:asciiTheme="minorHAnsi" w:eastAsia="Calibri" w:hAnsiTheme="minorHAnsi" w:cs="Arial"/>
        </w:rPr>
        <w:t xml:space="preserve"> del monto total de la deuda, debido al pago de amortización de los créditos.</w:t>
      </w:r>
    </w:p>
    <w:p>
      <w:pPr>
        <w:jc w:val="both"/>
        <w:rPr>
          <w:rFonts w:asciiTheme="minorHAnsi" w:eastAsia="Calibri" w:hAnsiTheme="minorHAnsi" w:cs="Arial"/>
        </w:rPr>
      </w:pPr>
    </w:p>
    <w:p>
      <w:pPr>
        <w:pStyle w:val="Textoindependiente3"/>
        <w:rPr>
          <w:rFonts w:asciiTheme="minorHAnsi" w:hAnsiTheme="minorHAnsi"/>
          <w:b/>
          <w:sz w:val="22"/>
          <w:szCs w:val="22"/>
        </w:rPr>
      </w:pPr>
      <w:r>
        <w:rPr>
          <w:rFonts w:asciiTheme="minorHAnsi" w:hAnsiTheme="minorHAnsi"/>
          <w:sz w:val="22"/>
          <w:szCs w:val="22"/>
        </w:rPr>
        <w:t>El detalle de la situación de la deuda pública al 31 de diciembre 2016 y 2017 se muestra a continuación:</w:t>
      </w:r>
    </w:p>
    <w:tbl>
      <w:tblPr>
        <w:tblW w:w="6612" w:type="dxa"/>
        <w:jc w:val="center"/>
        <w:tblCellMar>
          <w:left w:w="70" w:type="dxa"/>
          <w:right w:w="70" w:type="dxa"/>
        </w:tblCellMar>
        <w:tblLook w:val="04A0" w:firstRow="1" w:lastRow="0" w:firstColumn="1" w:lastColumn="0" w:noHBand="0" w:noVBand="1"/>
      </w:tblPr>
      <w:tblGrid>
        <w:gridCol w:w="1363"/>
        <w:gridCol w:w="1707"/>
        <w:gridCol w:w="340"/>
        <w:gridCol w:w="1495"/>
        <w:gridCol w:w="1707"/>
      </w:tblGrid>
      <w:tr>
        <w:trPr>
          <w:trHeight w:val="300"/>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b/>
                <w:bCs/>
                <w:color w:val="000000"/>
                <w:lang w:eastAsia="es-MX"/>
              </w:rPr>
            </w:pPr>
            <w:r>
              <w:rPr>
                <w:rFonts w:asciiTheme="minorHAnsi" w:hAnsiTheme="minorHAnsi"/>
                <w:b/>
                <w:bCs/>
                <w:color w:val="000000"/>
                <w:lang w:eastAsia="es-MX"/>
              </w:rPr>
              <w:t>BANCO</w:t>
            </w:r>
          </w:p>
        </w:tc>
        <w:tc>
          <w:tcPr>
            <w:tcW w:w="1707" w:type="dxa"/>
            <w:tcBorders>
              <w:top w:val="single" w:sz="4" w:space="0" w:color="auto"/>
              <w:left w:val="single" w:sz="4" w:space="0" w:color="auto"/>
              <w:bottom w:val="single" w:sz="4" w:space="0" w:color="auto"/>
              <w:right w:val="single" w:sz="4" w:space="0" w:color="auto"/>
            </w:tcBorders>
            <w:vAlign w:val="bottom"/>
          </w:tcPr>
          <w:p>
            <w:pPr>
              <w:jc w:val="center"/>
              <w:rPr>
                <w:rFonts w:asciiTheme="minorHAnsi" w:hAnsiTheme="minorHAnsi"/>
                <w:b/>
                <w:bCs/>
                <w:color w:val="000000"/>
                <w:lang w:eastAsia="es-MX"/>
              </w:rPr>
            </w:pPr>
            <w:r>
              <w:rPr>
                <w:rFonts w:asciiTheme="minorHAnsi" w:hAnsiTheme="minorHAnsi"/>
                <w:b/>
                <w:bCs/>
                <w:color w:val="000000"/>
                <w:lang w:eastAsia="es-MX"/>
              </w:rPr>
              <w:t>DIC-16</w:t>
            </w:r>
          </w:p>
        </w:tc>
        <w:tc>
          <w:tcPr>
            <w:tcW w:w="340" w:type="dxa"/>
            <w:tcBorders>
              <w:top w:val="nil"/>
              <w:left w:val="single" w:sz="4" w:space="0" w:color="auto"/>
              <w:bottom w:val="nil"/>
              <w:right w:val="nil"/>
            </w:tcBorders>
            <w:shd w:val="clear" w:color="auto" w:fill="auto"/>
            <w:noWrap/>
            <w:vAlign w:val="bottom"/>
            <w:hideMark/>
          </w:tcPr>
          <w:p>
            <w:pPr>
              <w:rPr>
                <w:rFonts w:asciiTheme="minorHAnsi" w:hAnsiTheme="minorHAnsi"/>
                <w:color w:val="000000"/>
                <w:lang w:eastAsia="es-MX"/>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b/>
                <w:bCs/>
                <w:color w:val="000000"/>
                <w:lang w:eastAsia="es-MX"/>
              </w:rPr>
            </w:pPr>
            <w:r>
              <w:rPr>
                <w:rFonts w:asciiTheme="minorHAnsi" w:hAnsiTheme="minorHAnsi"/>
                <w:b/>
                <w:bCs/>
                <w:color w:val="000000"/>
                <w:lang w:eastAsia="es-MX"/>
              </w:rPr>
              <w:t>BANCO</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pPr>
              <w:jc w:val="center"/>
              <w:rPr>
                <w:rFonts w:asciiTheme="minorHAnsi" w:hAnsiTheme="minorHAnsi"/>
                <w:b/>
                <w:bCs/>
                <w:color w:val="000000"/>
                <w:lang w:eastAsia="es-MX"/>
              </w:rPr>
            </w:pPr>
            <w:r>
              <w:rPr>
                <w:rFonts w:asciiTheme="minorHAnsi" w:hAnsiTheme="minorHAnsi"/>
                <w:b/>
                <w:bCs/>
                <w:color w:val="000000"/>
                <w:lang w:eastAsia="es-MX"/>
              </w:rPr>
              <w:t>DIC-17</w:t>
            </w:r>
          </w:p>
        </w:tc>
      </w:tr>
      <w:tr>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color w:val="000000"/>
                <w:lang w:eastAsia="es-MX"/>
              </w:rPr>
            </w:pPr>
            <w:r>
              <w:rPr>
                <w:rFonts w:asciiTheme="minorHAnsi" w:hAnsiTheme="minorHAnsi" w:cs="Arial"/>
                <w:color w:val="000000"/>
                <w:lang w:eastAsia="es-MX"/>
              </w:rPr>
              <w:t>BANORTE</w:t>
            </w:r>
          </w:p>
        </w:tc>
        <w:tc>
          <w:tcPr>
            <w:tcW w:w="1707" w:type="dxa"/>
            <w:tcBorders>
              <w:top w:val="single" w:sz="4" w:space="0" w:color="auto"/>
              <w:left w:val="single" w:sz="4" w:space="0" w:color="auto"/>
              <w:bottom w:val="single" w:sz="4" w:space="0" w:color="auto"/>
              <w:right w:val="single" w:sz="4" w:space="0" w:color="auto"/>
            </w:tcBorders>
            <w:vAlign w:val="bottom"/>
          </w:tcPr>
          <w:p>
            <w:pPr>
              <w:jc w:val="right"/>
              <w:rPr>
                <w:rFonts w:asciiTheme="minorHAnsi" w:hAnsiTheme="minorHAnsi"/>
                <w:color w:val="000000"/>
                <w:lang w:eastAsia="es-MX"/>
              </w:rPr>
            </w:pPr>
            <w:r>
              <w:rPr>
                <w:rFonts w:asciiTheme="minorHAnsi" w:hAnsiTheme="minorHAnsi"/>
                <w:color w:val="000000"/>
                <w:lang w:eastAsia="es-MX"/>
              </w:rPr>
              <w:t>243,193,210.00</w:t>
            </w:r>
          </w:p>
        </w:tc>
        <w:tc>
          <w:tcPr>
            <w:tcW w:w="340" w:type="dxa"/>
            <w:tcBorders>
              <w:top w:val="nil"/>
              <w:left w:val="single" w:sz="4" w:space="0" w:color="auto"/>
              <w:bottom w:val="nil"/>
              <w:right w:val="nil"/>
            </w:tcBorders>
            <w:shd w:val="clear" w:color="auto" w:fill="auto"/>
            <w:noWrap/>
            <w:vAlign w:val="bottom"/>
            <w:hideMark/>
          </w:tcPr>
          <w:p>
            <w:pPr>
              <w:rPr>
                <w:rFonts w:asciiTheme="minorHAnsi" w:hAnsiTheme="minorHAnsi"/>
                <w:color w:val="000000"/>
                <w:lang w:eastAsia="es-MX"/>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color w:val="000000"/>
                <w:lang w:eastAsia="es-MX"/>
              </w:rPr>
            </w:pPr>
            <w:r>
              <w:rPr>
                <w:rFonts w:asciiTheme="minorHAnsi" w:hAnsiTheme="minorHAnsi" w:cs="Arial"/>
                <w:color w:val="000000"/>
                <w:lang w:eastAsia="es-MX"/>
              </w:rPr>
              <w:t>BANORTE</w:t>
            </w:r>
          </w:p>
        </w:tc>
        <w:tc>
          <w:tcPr>
            <w:tcW w:w="1707" w:type="dxa"/>
            <w:tcBorders>
              <w:top w:val="nil"/>
              <w:left w:val="nil"/>
              <w:bottom w:val="single" w:sz="4" w:space="0" w:color="auto"/>
              <w:right w:val="single" w:sz="4" w:space="0" w:color="auto"/>
            </w:tcBorders>
            <w:shd w:val="clear" w:color="auto" w:fill="auto"/>
            <w:noWrap/>
            <w:vAlign w:val="bottom"/>
            <w:hideMark/>
          </w:tcPr>
          <w:p>
            <w:pPr>
              <w:jc w:val="right"/>
              <w:rPr>
                <w:rFonts w:asciiTheme="minorHAnsi" w:hAnsiTheme="minorHAnsi"/>
                <w:color w:val="000000"/>
                <w:lang w:eastAsia="es-MX"/>
              </w:rPr>
            </w:pPr>
            <w:r>
              <w:rPr>
                <w:rFonts w:asciiTheme="minorHAnsi" w:hAnsiTheme="minorHAnsi"/>
                <w:color w:val="000000"/>
                <w:lang w:eastAsia="es-MX"/>
              </w:rPr>
              <w:t>233,823,970.00</w:t>
            </w:r>
          </w:p>
        </w:tc>
      </w:tr>
      <w:tr>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color w:val="000000"/>
                <w:lang w:eastAsia="es-MX"/>
              </w:rPr>
            </w:pPr>
            <w:r>
              <w:rPr>
                <w:rFonts w:asciiTheme="minorHAnsi" w:hAnsiTheme="minorHAnsi" w:cs="Arial"/>
                <w:color w:val="000000"/>
                <w:lang w:eastAsia="es-MX"/>
              </w:rPr>
              <w:t>BANOBRAS</w:t>
            </w:r>
          </w:p>
        </w:tc>
        <w:tc>
          <w:tcPr>
            <w:tcW w:w="1707" w:type="dxa"/>
            <w:tcBorders>
              <w:top w:val="single" w:sz="4" w:space="0" w:color="auto"/>
              <w:left w:val="single" w:sz="4" w:space="0" w:color="auto"/>
              <w:bottom w:val="single" w:sz="4" w:space="0" w:color="auto"/>
              <w:right w:val="single" w:sz="4" w:space="0" w:color="auto"/>
            </w:tcBorders>
            <w:vAlign w:val="bottom"/>
          </w:tcPr>
          <w:p>
            <w:pPr>
              <w:jc w:val="right"/>
              <w:rPr>
                <w:rFonts w:asciiTheme="minorHAnsi" w:hAnsiTheme="minorHAnsi"/>
                <w:color w:val="000000"/>
                <w:lang w:eastAsia="es-MX"/>
              </w:rPr>
            </w:pPr>
            <w:r>
              <w:rPr>
                <w:rFonts w:asciiTheme="minorHAnsi" w:hAnsiTheme="minorHAnsi"/>
                <w:color w:val="000000"/>
                <w:lang w:eastAsia="es-MX"/>
              </w:rPr>
              <w:t>525,000,000.00</w:t>
            </w:r>
          </w:p>
        </w:tc>
        <w:tc>
          <w:tcPr>
            <w:tcW w:w="340" w:type="dxa"/>
            <w:tcBorders>
              <w:top w:val="nil"/>
              <w:left w:val="single" w:sz="4" w:space="0" w:color="auto"/>
              <w:bottom w:val="nil"/>
              <w:right w:val="nil"/>
            </w:tcBorders>
            <w:shd w:val="clear" w:color="auto" w:fill="auto"/>
            <w:noWrap/>
            <w:vAlign w:val="bottom"/>
            <w:hideMark/>
          </w:tcPr>
          <w:p>
            <w:pPr>
              <w:rPr>
                <w:rFonts w:asciiTheme="minorHAnsi" w:hAnsiTheme="minorHAnsi"/>
                <w:color w:val="000000"/>
                <w:lang w:eastAsia="es-MX"/>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color w:val="000000"/>
                <w:lang w:eastAsia="es-MX"/>
              </w:rPr>
            </w:pPr>
            <w:r>
              <w:rPr>
                <w:rFonts w:asciiTheme="minorHAnsi" w:hAnsiTheme="minorHAnsi" w:cs="Arial"/>
                <w:color w:val="000000"/>
                <w:lang w:eastAsia="es-MX"/>
              </w:rPr>
              <w:t>BANOBRAS</w:t>
            </w:r>
          </w:p>
        </w:tc>
        <w:tc>
          <w:tcPr>
            <w:tcW w:w="1707" w:type="dxa"/>
            <w:tcBorders>
              <w:top w:val="nil"/>
              <w:left w:val="nil"/>
              <w:bottom w:val="single" w:sz="4" w:space="0" w:color="auto"/>
              <w:right w:val="single" w:sz="4" w:space="0" w:color="auto"/>
            </w:tcBorders>
            <w:shd w:val="clear" w:color="auto" w:fill="auto"/>
            <w:noWrap/>
            <w:vAlign w:val="bottom"/>
            <w:hideMark/>
          </w:tcPr>
          <w:p>
            <w:pPr>
              <w:jc w:val="right"/>
              <w:rPr>
                <w:rFonts w:asciiTheme="minorHAnsi" w:hAnsiTheme="minorHAnsi"/>
                <w:color w:val="000000"/>
                <w:lang w:eastAsia="es-MX"/>
              </w:rPr>
            </w:pPr>
            <w:r>
              <w:rPr>
                <w:rFonts w:asciiTheme="minorHAnsi" w:hAnsiTheme="minorHAnsi"/>
                <w:color w:val="000000"/>
                <w:lang w:eastAsia="es-MX"/>
              </w:rPr>
              <w:t>495,000,000.00</w:t>
            </w:r>
          </w:p>
        </w:tc>
      </w:tr>
      <w:tr>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color w:val="000000"/>
                <w:lang w:eastAsia="es-MX"/>
              </w:rPr>
            </w:pPr>
            <w:r>
              <w:rPr>
                <w:rFonts w:asciiTheme="minorHAnsi" w:hAnsiTheme="minorHAnsi" w:cs="Arial"/>
                <w:color w:val="000000"/>
                <w:lang w:eastAsia="es-MX"/>
              </w:rPr>
              <w:t>BANAMEX</w:t>
            </w:r>
          </w:p>
        </w:tc>
        <w:tc>
          <w:tcPr>
            <w:tcW w:w="1707" w:type="dxa"/>
            <w:tcBorders>
              <w:top w:val="single" w:sz="4" w:space="0" w:color="auto"/>
              <w:left w:val="single" w:sz="4" w:space="0" w:color="auto"/>
              <w:bottom w:val="single" w:sz="4" w:space="0" w:color="auto"/>
              <w:right w:val="single" w:sz="4" w:space="0" w:color="auto"/>
            </w:tcBorders>
            <w:vAlign w:val="bottom"/>
          </w:tcPr>
          <w:p>
            <w:pPr>
              <w:jc w:val="right"/>
              <w:rPr>
                <w:rFonts w:asciiTheme="minorHAnsi" w:hAnsiTheme="minorHAnsi"/>
                <w:color w:val="000000"/>
                <w:lang w:eastAsia="es-MX"/>
              </w:rPr>
            </w:pPr>
            <w:r>
              <w:rPr>
                <w:rFonts w:asciiTheme="minorHAnsi" w:hAnsiTheme="minorHAnsi"/>
                <w:color w:val="000000"/>
                <w:lang w:eastAsia="es-MX"/>
              </w:rPr>
              <w:t>571,706,280.33</w:t>
            </w:r>
          </w:p>
        </w:tc>
        <w:tc>
          <w:tcPr>
            <w:tcW w:w="340" w:type="dxa"/>
            <w:tcBorders>
              <w:top w:val="nil"/>
              <w:left w:val="single" w:sz="4" w:space="0" w:color="auto"/>
              <w:bottom w:val="nil"/>
              <w:right w:val="nil"/>
            </w:tcBorders>
            <w:shd w:val="clear" w:color="auto" w:fill="auto"/>
            <w:noWrap/>
            <w:vAlign w:val="bottom"/>
            <w:hideMark/>
          </w:tcPr>
          <w:p>
            <w:pPr>
              <w:rPr>
                <w:rFonts w:asciiTheme="minorHAnsi" w:hAnsiTheme="minorHAnsi"/>
                <w:color w:val="000000"/>
                <w:lang w:eastAsia="es-MX"/>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color w:val="000000"/>
                <w:lang w:eastAsia="es-MX"/>
              </w:rPr>
            </w:pPr>
            <w:r>
              <w:rPr>
                <w:rFonts w:asciiTheme="minorHAnsi" w:hAnsiTheme="minorHAnsi" w:cs="Arial"/>
                <w:color w:val="000000"/>
                <w:lang w:eastAsia="es-MX"/>
              </w:rPr>
              <w:t>BANAMEX</w:t>
            </w:r>
          </w:p>
        </w:tc>
        <w:tc>
          <w:tcPr>
            <w:tcW w:w="1707" w:type="dxa"/>
            <w:tcBorders>
              <w:top w:val="nil"/>
              <w:left w:val="nil"/>
              <w:bottom w:val="single" w:sz="4" w:space="0" w:color="auto"/>
              <w:right w:val="single" w:sz="4" w:space="0" w:color="auto"/>
            </w:tcBorders>
            <w:shd w:val="clear" w:color="auto" w:fill="auto"/>
            <w:noWrap/>
            <w:vAlign w:val="bottom"/>
            <w:hideMark/>
          </w:tcPr>
          <w:p>
            <w:pPr>
              <w:jc w:val="right"/>
              <w:rPr>
                <w:rFonts w:asciiTheme="minorHAnsi" w:hAnsiTheme="minorHAnsi"/>
                <w:color w:val="000000"/>
                <w:lang w:eastAsia="es-MX"/>
              </w:rPr>
            </w:pPr>
            <w:r>
              <w:rPr>
                <w:rFonts w:asciiTheme="minorHAnsi" w:hAnsiTheme="minorHAnsi"/>
                <w:color w:val="000000"/>
                <w:lang w:eastAsia="es-MX"/>
              </w:rPr>
              <w:t>544,828,614.77</w:t>
            </w:r>
          </w:p>
        </w:tc>
      </w:tr>
      <w:tr>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b/>
                <w:bCs/>
                <w:color w:val="000000"/>
                <w:lang w:eastAsia="es-MX"/>
              </w:rPr>
            </w:pPr>
            <w:r>
              <w:rPr>
                <w:rFonts w:asciiTheme="minorHAnsi" w:hAnsiTheme="minorHAnsi" w:cs="Arial"/>
                <w:b/>
                <w:bCs/>
                <w:color w:val="000000"/>
                <w:lang w:eastAsia="es-MX"/>
              </w:rPr>
              <w:t>TOTAL</w:t>
            </w:r>
          </w:p>
        </w:tc>
        <w:tc>
          <w:tcPr>
            <w:tcW w:w="1707" w:type="dxa"/>
            <w:tcBorders>
              <w:top w:val="single" w:sz="4" w:space="0" w:color="auto"/>
              <w:left w:val="single" w:sz="4" w:space="0" w:color="auto"/>
              <w:bottom w:val="single" w:sz="4" w:space="0" w:color="auto"/>
              <w:right w:val="single" w:sz="4" w:space="0" w:color="auto"/>
            </w:tcBorders>
            <w:vAlign w:val="bottom"/>
          </w:tcPr>
          <w:p>
            <w:pPr>
              <w:jc w:val="right"/>
              <w:rPr>
                <w:rFonts w:asciiTheme="minorHAnsi" w:hAnsiTheme="minorHAnsi" w:cs="Arial"/>
                <w:b/>
                <w:bCs/>
                <w:color w:val="000000"/>
                <w:lang w:eastAsia="es-MX"/>
              </w:rPr>
            </w:pPr>
            <w:r>
              <w:rPr>
                <w:rFonts w:asciiTheme="minorHAnsi" w:hAnsiTheme="minorHAnsi" w:cs="Arial"/>
                <w:b/>
                <w:bCs/>
                <w:color w:val="000000"/>
                <w:lang w:eastAsia="es-MX"/>
              </w:rPr>
              <w:t>1,339,899,490.33</w:t>
            </w:r>
          </w:p>
        </w:tc>
        <w:tc>
          <w:tcPr>
            <w:tcW w:w="340" w:type="dxa"/>
            <w:tcBorders>
              <w:top w:val="nil"/>
              <w:left w:val="single" w:sz="4" w:space="0" w:color="auto"/>
              <w:bottom w:val="single" w:sz="4" w:space="0" w:color="auto"/>
              <w:right w:val="nil"/>
            </w:tcBorders>
            <w:shd w:val="clear" w:color="auto" w:fill="auto"/>
            <w:noWrap/>
            <w:vAlign w:val="bottom"/>
            <w:hideMark/>
          </w:tcPr>
          <w:p>
            <w:pPr>
              <w:rPr>
                <w:rFonts w:asciiTheme="minorHAnsi" w:hAnsiTheme="minorHAnsi"/>
                <w:color w:val="000000"/>
                <w:lang w:eastAsia="es-MX"/>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Theme="minorHAnsi" w:hAnsiTheme="minorHAnsi" w:cs="Arial"/>
                <w:b/>
                <w:bCs/>
                <w:color w:val="000000"/>
                <w:lang w:eastAsia="es-MX"/>
              </w:rPr>
            </w:pPr>
            <w:r>
              <w:rPr>
                <w:rFonts w:asciiTheme="minorHAnsi" w:hAnsiTheme="minorHAnsi" w:cs="Arial"/>
                <w:b/>
                <w:bCs/>
                <w:color w:val="000000"/>
                <w:lang w:eastAsia="es-MX"/>
              </w:rPr>
              <w:t>TOTAL</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asciiTheme="minorHAnsi" w:hAnsiTheme="minorHAnsi" w:cs="Arial"/>
                <w:b/>
                <w:bCs/>
                <w:color w:val="000000"/>
                <w:lang w:eastAsia="es-MX"/>
              </w:rPr>
            </w:pPr>
            <w:r>
              <w:rPr>
                <w:rFonts w:asciiTheme="minorHAnsi" w:hAnsiTheme="minorHAnsi" w:cs="Arial"/>
                <w:b/>
                <w:bCs/>
                <w:color w:val="000000"/>
                <w:lang w:eastAsia="es-MX"/>
              </w:rPr>
              <w:t>1,273,652,584.77</w:t>
            </w:r>
          </w:p>
        </w:tc>
      </w:tr>
    </w:tbl>
    <w:p>
      <w:pPr>
        <w:pStyle w:val="Textoindependiente3"/>
        <w:rPr>
          <w:rFonts w:asciiTheme="minorHAnsi" w:hAnsiTheme="minorHAnsi"/>
          <w:b/>
          <w:sz w:val="22"/>
          <w:szCs w:val="22"/>
        </w:rPr>
      </w:pPr>
    </w:p>
    <w:p>
      <w:pPr>
        <w:pStyle w:val="Textoindependiente3"/>
        <w:numPr>
          <w:ilvl w:val="0"/>
          <w:numId w:val="8"/>
        </w:numPr>
        <w:spacing w:after="0"/>
        <w:jc w:val="both"/>
        <w:rPr>
          <w:rFonts w:asciiTheme="minorHAnsi" w:hAnsiTheme="minorHAnsi" w:cs="Arial"/>
          <w:b/>
          <w:sz w:val="22"/>
          <w:szCs w:val="22"/>
        </w:rPr>
      </w:pPr>
      <w:r>
        <w:rPr>
          <w:rFonts w:asciiTheme="minorHAnsi" w:hAnsiTheme="minorHAnsi" w:cs="Arial"/>
          <w:b/>
          <w:sz w:val="22"/>
          <w:szCs w:val="22"/>
        </w:rPr>
        <w:lastRenderedPageBreak/>
        <w:t>Para el ejercicio 2018 la carga de la deuda (capital e intereses) se proyecta como sigue:</w:t>
      </w:r>
    </w:p>
    <w:p>
      <w:pPr>
        <w:jc w:val="both"/>
        <w:rPr>
          <w:rFonts w:asciiTheme="minorHAnsi" w:hAnsiTheme="minorHAnsi"/>
          <w:highlight w:val="yellow"/>
        </w:rPr>
      </w:pPr>
    </w:p>
    <w:tbl>
      <w:tblPr>
        <w:tblW w:w="9776" w:type="dxa"/>
        <w:tblInd w:w="5" w:type="dxa"/>
        <w:tblLayout w:type="fixed"/>
        <w:tblCellMar>
          <w:left w:w="70" w:type="dxa"/>
          <w:right w:w="70" w:type="dxa"/>
        </w:tblCellMar>
        <w:tblLook w:val="04A0" w:firstRow="1" w:lastRow="0" w:firstColumn="1" w:lastColumn="0" w:noHBand="0" w:noVBand="1"/>
      </w:tblPr>
      <w:tblGrid>
        <w:gridCol w:w="550"/>
        <w:gridCol w:w="1526"/>
        <w:gridCol w:w="1314"/>
        <w:gridCol w:w="1314"/>
        <w:gridCol w:w="1387"/>
        <w:gridCol w:w="1016"/>
        <w:gridCol w:w="1198"/>
        <w:gridCol w:w="1471"/>
      </w:tblGrid>
      <w:tr>
        <w:trPr>
          <w:trHeight w:val="316"/>
        </w:trPr>
        <w:tc>
          <w:tcPr>
            <w:tcW w:w="550" w:type="dxa"/>
            <w:tcBorders>
              <w:top w:val="nil"/>
              <w:left w:val="nil"/>
              <w:bottom w:val="nil"/>
              <w:right w:val="nil"/>
            </w:tcBorders>
            <w:shd w:val="clear" w:color="auto" w:fill="auto"/>
            <w:noWrap/>
            <w:vAlign w:val="bottom"/>
            <w:hideMark/>
          </w:tcPr>
          <w:p>
            <w:pPr>
              <w:rPr>
                <w:rFonts w:asciiTheme="minorHAnsi" w:eastAsia="Times New Roman" w:hAnsiTheme="minorHAnsi" w:cs="Times New Roman"/>
                <w:sz w:val="18"/>
                <w:lang w:eastAsia="es-MX"/>
              </w:rPr>
            </w:pPr>
          </w:p>
        </w:tc>
        <w:tc>
          <w:tcPr>
            <w:tcW w:w="1526" w:type="dxa"/>
            <w:tcBorders>
              <w:top w:val="nil"/>
              <w:left w:val="nil"/>
              <w:bottom w:val="nil"/>
              <w:right w:val="nil"/>
            </w:tcBorders>
            <w:shd w:val="clear" w:color="auto" w:fill="auto"/>
            <w:noWrap/>
            <w:vAlign w:val="bottom"/>
            <w:hideMark/>
          </w:tcPr>
          <w:p>
            <w:pPr>
              <w:spacing w:line="276" w:lineRule="auto"/>
              <w:jc w:val="cente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TIIE 6.5% Cap. jun 18</w:t>
            </w:r>
          </w:p>
          <w:p>
            <w:pPr>
              <w:spacing w:line="276" w:lineRule="auto"/>
              <w:jc w:val="cente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TIIE 9.0% Cap. Dic 18</w:t>
            </w:r>
          </w:p>
        </w:tc>
        <w:tc>
          <w:tcPr>
            <w:tcW w:w="1314" w:type="dxa"/>
            <w:tcBorders>
              <w:top w:val="nil"/>
              <w:left w:val="nil"/>
              <w:bottom w:val="nil"/>
              <w:right w:val="nil"/>
            </w:tcBorders>
            <w:shd w:val="clear" w:color="auto" w:fill="auto"/>
            <w:noWrap/>
            <w:vAlign w:val="bottom"/>
            <w:hideMark/>
          </w:tcPr>
          <w:p>
            <w:pPr>
              <w:spacing w:line="276" w:lineRule="auto"/>
              <w:jc w:val="cente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 xml:space="preserve">TIIE 9.0%            </w:t>
            </w:r>
          </w:p>
        </w:tc>
        <w:tc>
          <w:tcPr>
            <w:tcW w:w="1314" w:type="dxa"/>
            <w:tcBorders>
              <w:top w:val="nil"/>
              <w:left w:val="nil"/>
              <w:bottom w:val="nil"/>
              <w:right w:val="nil"/>
            </w:tcBorders>
            <w:shd w:val="clear" w:color="auto" w:fill="auto"/>
            <w:noWrap/>
            <w:vAlign w:val="bottom"/>
            <w:hideMark/>
          </w:tcPr>
          <w:p>
            <w:pPr>
              <w:spacing w:line="276" w:lineRule="auto"/>
              <w:jc w:val="cente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TIIE 9.0%</w:t>
            </w:r>
          </w:p>
        </w:tc>
        <w:tc>
          <w:tcPr>
            <w:tcW w:w="1387" w:type="dxa"/>
            <w:tcBorders>
              <w:top w:val="nil"/>
              <w:left w:val="nil"/>
              <w:bottom w:val="nil"/>
              <w:right w:val="nil"/>
            </w:tcBorders>
            <w:shd w:val="clear" w:color="auto" w:fill="auto"/>
            <w:noWrap/>
            <w:vAlign w:val="bottom"/>
            <w:hideMark/>
          </w:tcPr>
          <w:p>
            <w:pPr>
              <w:jc w:val="center"/>
              <w:rPr>
                <w:rFonts w:asciiTheme="minorHAnsi" w:eastAsia="Times New Roman" w:hAnsiTheme="minorHAnsi" w:cs="Times New Roman"/>
                <w:color w:val="000000"/>
                <w:sz w:val="18"/>
                <w:lang w:eastAsia="es-MX"/>
              </w:rPr>
            </w:pPr>
          </w:p>
        </w:tc>
        <w:tc>
          <w:tcPr>
            <w:tcW w:w="1016" w:type="dxa"/>
            <w:tcBorders>
              <w:top w:val="nil"/>
              <w:left w:val="nil"/>
              <w:bottom w:val="nil"/>
              <w:right w:val="nil"/>
            </w:tcBorders>
            <w:shd w:val="clear" w:color="auto" w:fill="auto"/>
            <w:noWrap/>
            <w:vAlign w:val="bottom"/>
            <w:hideMark/>
          </w:tcPr>
          <w:p>
            <w:pPr>
              <w:rPr>
                <w:rFonts w:asciiTheme="minorHAnsi" w:eastAsia="Times New Roman" w:hAnsiTheme="minorHAnsi" w:cs="Times New Roman"/>
                <w:sz w:val="18"/>
                <w:lang w:eastAsia="es-MX"/>
              </w:rPr>
            </w:pPr>
          </w:p>
        </w:tc>
        <w:tc>
          <w:tcPr>
            <w:tcW w:w="1198" w:type="dxa"/>
            <w:tcBorders>
              <w:top w:val="nil"/>
              <w:left w:val="nil"/>
              <w:bottom w:val="nil"/>
              <w:right w:val="nil"/>
            </w:tcBorders>
            <w:shd w:val="clear" w:color="auto" w:fill="auto"/>
            <w:noWrap/>
            <w:vAlign w:val="bottom"/>
            <w:hideMark/>
          </w:tcPr>
          <w:p>
            <w:pPr>
              <w:rPr>
                <w:rFonts w:asciiTheme="minorHAnsi" w:eastAsia="Times New Roman" w:hAnsiTheme="minorHAnsi" w:cs="Times New Roman"/>
                <w:sz w:val="18"/>
                <w:lang w:eastAsia="es-MX"/>
              </w:rPr>
            </w:pPr>
          </w:p>
        </w:tc>
        <w:tc>
          <w:tcPr>
            <w:tcW w:w="1471" w:type="dxa"/>
            <w:tcBorders>
              <w:top w:val="nil"/>
              <w:left w:val="nil"/>
              <w:bottom w:val="nil"/>
              <w:right w:val="nil"/>
            </w:tcBorders>
          </w:tcPr>
          <w:p>
            <w:pPr>
              <w:rPr>
                <w:rFonts w:asciiTheme="minorHAnsi" w:eastAsia="Times New Roman" w:hAnsiTheme="minorHAnsi" w:cs="Times New Roman"/>
                <w:sz w:val="18"/>
                <w:lang w:eastAsia="es-MX"/>
              </w:rPr>
            </w:pPr>
          </w:p>
        </w:tc>
      </w:tr>
      <w:tr>
        <w:trPr>
          <w:trHeight w:val="502"/>
        </w:trPr>
        <w:tc>
          <w:tcPr>
            <w:tcW w:w="550" w:type="dxa"/>
            <w:tcBorders>
              <w:top w:val="nil"/>
              <w:left w:val="nil"/>
              <w:bottom w:val="nil"/>
              <w:right w:val="nil"/>
            </w:tcBorders>
            <w:shd w:val="clear" w:color="000000" w:fill="1F4E78"/>
            <w:noWrap/>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AÑO</w:t>
            </w:r>
          </w:p>
        </w:tc>
        <w:tc>
          <w:tcPr>
            <w:tcW w:w="1526"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AMORTIZACION BANORTE</w:t>
            </w:r>
          </w:p>
        </w:tc>
        <w:tc>
          <w:tcPr>
            <w:tcW w:w="1314"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AMORTIZACION BANOBRAS</w:t>
            </w:r>
          </w:p>
        </w:tc>
        <w:tc>
          <w:tcPr>
            <w:tcW w:w="1314"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AMORTIZACION BANAMEX</w:t>
            </w:r>
          </w:p>
        </w:tc>
        <w:tc>
          <w:tcPr>
            <w:tcW w:w="1387"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INTERESES</w:t>
            </w:r>
          </w:p>
        </w:tc>
        <w:tc>
          <w:tcPr>
            <w:tcW w:w="1016"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HONORARIOS FIDUCIARIO</w:t>
            </w:r>
          </w:p>
        </w:tc>
        <w:tc>
          <w:tcPr>
            <w:tcW w:w="1198"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CAP</w:t>
            </w:r>
          </w:p>
        </w:tc>
        <w:tc>
          <w:tcPr>
            <w:tcW w:w="1471" w:type="dxa"/>
            <w:tcBorders>
              <w:top w:val="nil"/>
              <w:left w:val="nil"/>
              <w:bottom w:val="nil"/>
              <w:right w:val="nil"/>
            </w:tcBorders>
            <w:shd w:val="clear" w:color="000000" w:fill="1F4E78"/>
            <w:vAlign w:val="center"/>
          </w:tcPr>
          <w:p>
            <w:pPr>
              <w:jc w:val="center"/>
              <w:rPr>
                <w:rFonts w:asciiTheme="minorHAnsi" w:eastAsia="Times New Roman" w:hAnsiTheme="minorHAnsi" w:cs="Times New Roman"/>
                <w:b/>
                <w:bCs/>
                <w:color w:val="FFFFFF"/>
                <w:sz w:val="18"/>
                <w:lang w:eastAsia="es-MX"/>
              </w:rPr>
            </w:pPr>
            <w:r>
              <w:rPr>
                <w:rFonts w:asciiTheme="minorHAnsi" w:eastAsia="Times New Roman" w:hAnsiTheme="minorHAnsi" w:cs="Times New Roman"/>
                <w:b/>
                <w:bCs/>
                <w:color w:val="FFFFFF"/>
                <w:sz w:val="18"/>
                <w:lang w:eastAsia="es-MX"/>
              </w:rPr>
              <w:t>TOTAL</w:t>
            </w:r>
          </w:p>
        </w:tc>
      </w:tr>
      <w:tr>
        <w:trPr>
          <w:trHeight w:val="316"/>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2017</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 xml:space="preserve"> $     9,797,720.00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 xml:space="preserve"> 30,000,000.00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 xml:space="preserve"> 29,294,100.61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 xml:space="preserve"> 118,353,455.39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18"/>
                <w:lang w:eastAsia="es-MX"/>
              </w:rPr>
            </w:pPr>
            <w:r>
              <w:rPr>
                <w:rFonts w:asciiTheme="minorHAnsi" w:eastAsia="Times New Roman" w:hAnsiTheme="minorHAnsi" w:cs="Times New Roman"/>
                <w:color w:val="000000"/>
                <w:sz w:val="18"/>
                <w:lang w:eastAsia="es-MX"/>
              </w:rPr>
              <w:t xml:space="preserve"> 304,466.8</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color w:val="000000"/>
                <w:sz w:val="18"/>
                <w:lang w:eastAsia="es-MX"/>
              </w:rPr>
            </w:pPr>
            <w:r>
              <w:rPr>
                <w:rFonts w:asciiTheme="minorHAnsi" w:eastAsia="Times New Roman" w:hAnsiTheme="minorHAnsi" w:cs="Times New Roman"/>
                <w:b/>
                <w:bCs/>
                <w:color w:val="000000"/>
                <w:sz w:val="18"/>
                <w:lang w:eastAsia="es-MX"/>
              </w:rPr>
              <w:t xml:space="preserve">  </w:t>
            </w:r>
            <w:r>
              <w:rPr>
                <w:rFonts w:asciiTheme="minorHAnsi" w:eastAsia="Times New Roman" w:hAnsiTheme="minorHAnsi" w:cs="Times New Roman"/>
                <w:color w:val="000000"/>
                <w:sz w:val="20"/>
                <w:lang w:eastAsia="es-MX"/>
              </w:rPr>
              <w:t xml:space="preserve">       1,621,194</w:t>
            </w:r>
          </w:p>
        </w:tc>
        <w:tc>
          <w:tcPr>
            <w:tcW w:w="1471" w:type="dxa"/>
            <w:tcBorders>
              <w:top w:val="single" w:sz="4" w:space="0" w:color="auto"/>
              <w:left w:val="nil"/>
              <w:bottom w:val="single" w:sz="4" w:space="0" w:color="auto"/>
              <w:right w:val="single" w:sz="4" w:space="0" w:color="auto"/>
            </w:tcBorders>
            <w:shd w:val="clear" w:color="auto" w:fill="auto"/>
            <w:vAlign w:val="bottom"/>
          </w:tcPr>
          <w:p>
            <w:pPr>
              <w:jc w:val="right"/>
              <w:rPr>
                <w:rFonts w:asciiTheme="minorHAnsi" w:eastAsia="Times New Roman" w:hAnsiTheme="minorHAnsi" w:cs="Times New Roman"/>
                <w:b/>
                <w:bCs/>
                <w:color w:val="000000"/>
                <w:sz w:val="20"/>
                <w:lang w:eastAsia="es-MX"/>
              </w:rPr>
            </w:pPr>
            <w:r>
              <w:rPr>
                <w:rFonts w:asciiTheme="minorHAnsi" w:eastAsia="Times New Roman" w:hAnsiTheme="minorHAnsi" w:cs="Times New Roman"/>
                <w:b/>
                <w:bCs/>
                <w:color w:val="000000"/>
                <w:sz w:val="20"/>
                <w:lang w:eastAsia="es-MX"/>
              </w:rPr>
              <w:t>189,370,937.01</w:t>
            </w:r>
          </w:p>
        </w:tc>
      </w:tr>
    </w:tbl>
    <w:p>
      <w:pPr>
        <w:jc w:val="both"/>
        <w:rPr>
          <w:rFonts w:asciiTheme="minorHAnsi" w:hAnsiTheme="minorHAnsi"/>
          <w:highlight w:val="yellow"/>
        </w:rPr>
      </w:pPr>
    </w:p>
    <w:p>
      <w:pPr>
        <w:pStyle w:val="Prrafodelista"/>
        <w:numPr>
          <w:ilvl w:val="0"/>
          <w:numId w:val="11"/>
        </w:numPr>
        <w:contextualSpacing w:val="0"/>
        <w:jc w:val="both"/>
        <w:rPr>
          <w:rFonts w:asciiTheme="minorHAnsi" w:hAnsiTheme="minorHAnsi"/>
          <w:b/>
          <w:sz w:val="22"/>
          <w:szCs w:val="22"/>
        </w:rPr>
      </w:pPr>
      <w:r>
        <w:rPr>
          <w:rFonts w:asciiTheme="minorHAnsi" w:eastAsia="Calibri" w:hAnsiTheme="minorHAnsi" w:cs="Arial"/>
          <w:sz w:val="22"/>
          <w:szCs w:val="22"/>
        </w:rPr>
        <w:t xml:space="preserve">El cálculo de los intereses se realizó considerando una tasa TIIE a 28 días de </w:t>
      </w:r>
      <w:r>
        <w:rPr>
          <w:rFonts w:asciiTheme="minorHAnsi" w:eastAsia="Calibri" w:hAnsiTheme="minorHAnsi" w:cs="Arial"/>
          <w:b/>
          <w:sz w:val="22"/>
          <w:szCs w:val="22"/>
        </w:rPr>
        <w:t>9.0%,</w:t>
      </w:r>
      <w:r>
        <w:rPr>
          <w:rFonts w:asciiTheme="minorHAnsi" w:eastAsia="Calibri" w:hAnsiTheme="minorHAnsi" w:cs="Arial"/>
          <w:sz w:val="22"/>
          <w:szCs w:val="22"/>
        </w:rPr>
        <w:t xml:space="preserve"> más los puntos porcentuales</w:t>
      </w:r>
      <w:r>
        <w:rPr>
          <w:rFonts w:asciiTheme="minorHAnsi" w:hAnsiTheme="minorHAnsi"/>
          <w:sz w:val="22"/>
          <w:szCs w:val="22"/>
        </w:rPr>
        <w:t xml:space="preserve"> adicionales para los créditos de </w:t>
      </w:r>
      <w:r>
        <w:rPr>
          <w:rFonts w:asciiTheme="minorHAnsi" w:hAnsiTheme="minorHAnsi"/>
          <w:b/>
          <w:sz w:val="22"/>
          <w:szCs w:val="22"/>
        </w:rPr>
        <w:t xml:space="preserve">Banorte, Banobras y Banamex. </w:t>
      </w:r>
    </w:p>
    <w:p>
      <w:pPr>
        <w:pStyle w:val="Prrafodelista"/>
        <w:contextualSpacing w:val="0"/>
        <w:jc w:val="both"/>
        <w:rPr>
          <w:rFonts w:asciiTheme="minorHAnsi" w:hAnsiTheme="minorHAnsi"/>
          <w:b/>
          <w:sz w:val="22"/>
          <w:szCs w:val="22"/>
        </w:rPr>
      </w:pPr>
    </w:p>
    <w:p>
      <w:pPr>
        <w:jc w:val="both"/>
        <w:rPr>
          <w:rFonts w:asciiTheme="minorHAnsi" w:hAnsiTheme="minorHAnsi"/>
          <w:b/>
        </w:rPr>
      </w:pPr>
      <w:r>
        <w:rPr>
          <w:rFonts w:asciiTheme="minorHAnsi" w:hAnsiTheme="minorHAnsi"/>
        </w:rPr>
        <w:t xml:space="preserve">La tasa proyectada representa un incremento de 1.5 puntos porcentuales respecto a la tasa TIIE de </w:t>
      </w:r>
      <w:r>
        <w:rPr>
          <w:rFonts w:asciiTheme="minorHAnsi" w:hAnsiTheme="minorHAnsi"/>
          <w:b/>
        </w:rPr>
        <w:t>7.5% presupuestada para el 2017</w:t>
      </w:r>
      <w:r>
        <w:rPr>
          <w:rFonts w:asciiTheme="minorHAnsi" w:hAnsiTheme="minorHAnsi"/>
        </w:rPr>
        <w:t>. Esto se debe al constante incremento que ha sufrido la TIIE durante todo el año.</w:t>
      </w:r>
    </w:p>
    <w:p>
      <w:pPr>
        <w:jc w:val="both"/>
        <w:rPr>
          <w:rFonts w:asciiTheme="minorHAnsi" w:hAnsiTheme="minorHAnsi"/>
          <w:b/>
        </w:rPr>
      </w:pPr>
    </w:p>
    <w:p>
      <w:pPr>
        <w:pStyle w:val="Prrafodelista"/>
        <w:numPr>
          <w:ilvl w:val="0"/>
          <w:numId w:val="11"/>
        </w:numPr>
        <w:contextualSpacing w:val="0"/>
        <w:jc w:val="both"/>
        <w:rPr>
          <w:rFonts w:asciiTheme="minorHAnsi" w:hAnsiTheme="minorHAnsi"/>
          <w:sz w:val="22"/>
          <w:szCs w:val="22"/>
        </w:rPr>
      </w:pPr>
      <w:r>
        <w:rPr>
          <w:rFonts w:asciiTheme="minorHAnsi" w:hAnsiTheme="minorHAnsi"/>
          <w:sz w:val="22"/>
          <w:szCs w:val="22"/>
        </w:rPr>
        <w:t xml:space="preserve">Para el crédito con </w:t>
      </w:r>
      <w:r>
        <w:rPr>
          <w:rFonts w:asciiTheme="minorHAnsi" w:hAnsiTheme="minorHAnsi"/>
          <w:b/>
          <w:sz w:val="22"/>
          <w:szCs w:val="22"/>
        </w:rPr>
        <w:t>Banorte</w:t>
      </w:r>
      <w:r>
        <w:rPr>
          <w:rFonts w:asciiTheme="minorHAnsi" w:hAnsiTheme="minorHAnsi"/>
          <w:sz w:val="22"/>
          <w:szCs w:val="22"/>
        </w:rPr>
        <w:t xml:space="preserve">, los intereses se proyectaron a una tasa TIIE de </w:t>
      </w:r>
      <w:r>
        <w:rPr>
          <w:rFonts w:asciiTheme="minorHAnsi" w:hAnsiTheme="minorHAnsi"/>
          <w:b/>
          <w:sz w:val="22"/>
          <w:szCs w:val="22"/>
        </w:rPr>
        <w:t>6.5% durante el primer semestre del 2018,</w:t>
      </w:r>
      <w:r>
        <w:rPr>
          <w:rFonts w:asciiTheme="minorHAnsi" w:hAnsiTheme="minorHAnsi"/>
          <w:sz w:val="22"/>
          <w:szCs w:val="22"/>
        </w:rPr>
        <w:t xml:space="preserve"> debido a que en julio de 2016 se renovó por dos años la Cobertura de Tasa de Interés CAP a un strike de 6.5%. Cuando la TIIE llegue a este nivel, la diferencia hacia arriba la pagará BBVA Bancomer con quien tenemos contratada la Cobertura, por lo que respecta para el periodo de Julio- Diciembre 2018 se considera contratar una nueva Cobertura de Tasa de Interés CAP a un strike del 9.0%, por lo que los intereses para este periodo se proyectaron con una TIIE de </w:t>
      </w:r>
      <w:r>
        <w:rPr>
          <w:rFonts w:asciiTheme="minorHAnsi" w:hAnsiTheme="minorHAnsi"/>
          <w:b/>
          <w:sz w:val="22"/>
          <w:szCs w:val="22"/>
        </w:rPr>
        <w:t>9.0%</w:t>
      </w:r>
      <w:r>
        <w:rPr>
          <w:rFonts w:asciiTheme="minorHAnsi" w:hAnsiTheme="minorHAnsi"/>
          <w:sz w:val="22"/>
          <w:szCs w:val="22"/>
        </w:rPr>
        <w:t>.</w:t>
      </w:r>
    </w:p>
    <w:p>
      <w:pPr>
        <w:pStyle w:val="Prrafodelista"/>
        <w:contextualSpacing w:val="0"/>
        <w:jc w:val="both"/>
        <w:rPr>
          <w:rFonts w:asciiTheme="minorHAnsi" w:hAnsiTheme="minorHAnsi"/>
          <w:sz w:val="22"/>
          <w:szCs w:val="22"/>
        </w:rPr>
      </w:pPr>
    </w:p>
    <w:p>
      <w:pPr>
        <w:pStyle w:val="Prrafodelista"/>
        <w:numPr>
          <w:ilvl w:val="0"/>
          <w:numId w:val="11"/>
        </w:numPr>
        <w:contextualSpacing w:val="0"/>
        <w:jc w:val="both"/>
        <w:rPr>
          <w:rFonts w:asciiTheme="minorHAnsi" w:hAnsiTheme="minorHAnsi"/>
          <w:sz w:val="22"/>
          <w:szCs w:val="22"/>
        </w:rPr>
      </w:pPr>
      <w:r>
        <w:rPr>
          <w:rFonts w:asciiTheme="minorHAnsi" w:hAnsiTheme="minorHAnsi"/>
          <w:sz w:val="22"/>
          <w:szCs w:val="22"/>
        </w:rPr>
        <w:t>Los gastos presupuestados por concepto de Honorarios de Fiduciario por un importe de $304,467 (tres cientos cuatro mil cuatrocientos sesenta y siete pesos 00/100 M.N.); contemplan un incremento estimado del 10%.</w:t>
      </w:r>
    </w:p>
    <w:p>
      <w:pPr>
        <w:jc w:val="both"/>
        <w:rPr>
          <w:rFonts w:asciiTheme="minorHAnsi" w:hAnsiTheme="minorHAnsi"/>
          <w:highlight w:val="yellow"/>
        </w:rPr>
      </w:pPr>
    </w:p>
    <w:p>
      <w:pPr>
        <w:jc w:val="both"/>
        <w:rPr>
          <w:rFonts w:asciiTheme="minorHAnsi" w:hAnsiTheme="minorHAnsi"/>
          <w:b/>
        </w:rPr>
      </w:pPr>
      <w:r>
        <w:rPr>
          <w:rFonts w:asciiTheme="minorHAnsi" w:hAnsiTheme="minorHAnsi"/>
          <w:b/>
        </w:rPr>
        <w:t>Comparativo Presupuesto Deuda 2017 y 2018:</w:t>
      </w:r>
    </w:p>
    <w:p>
      <w:pPr>
        <w:jc w:val="both"/>
        <w:rPr>
          <w:rFonts w:asciiTheme="minorHAnsi" w:hAnsiTheme="minorHAnsi"/>
          <w:b/>
        </w:rPr>
      </w:pPr>
    </w:p>
    <w:tbl>
      <w:tblPr>
        <w:tblW w:w="5440" w:type="dxa"/>
        <w:tblInd w:w="1704" w:type="dxa"/>
        <w:tblCellMar>
          <w:left w:w="70" w:type="dxa"/>
          <w:right w:w="70" w:type="dxa"/>
        </w:tblCellMar>
        <w:tblLook w:val="04A0" w:firstRow="1" w:lastRow="0" w:firstColumn="1" w:lastColumn="0" w:noHBand="0" w:noVBand="1"/>
      </w:tblPr>
      <w:tblGrid>
        <w:gridCol w:w="2000"/>
        <w:gridCol w:w="1720"/>
        <w:gridCol w:w="1720"/>
      </w:tblGrid>
      <w:tr>
        <w:trPr>
          <w:trHeight w:val="300"/>
        </w:trPr>
        <w:tc>
          <w:tcPr>
            <w:tcW w:w="2000" w:type="dxa"/>
            <w:tcBorders>
              <w:top w:val="nil"/>
              <w:left w:val="nil"/>
              <w:bottom w:val="nil"/>
              <w:right w:val="nil"/>
            </w:tcBorders>
            <w:shd w:val="clear" w:color="auto" w:fill="auto"/>
            <w:noWrap/>
            <w:vAlign w:val="bottom"/>
            <w:hideMark/>
          </w:tcPr>
          <w:p>
            <w:pPr>
              <w:rPr>
                <w:rFonts w:asciiTheme="minorHAnsi" w:eastAsia="Times New Roman" w:hAnsiTheme="minorHAnsi" w:cs="Times New Roman"/>
                <w:sz w:val="20"/>
                <w:lang w:eastAsia="es-MX"/>
              </w:rPr>
            </w:pPr>
          </w:p>
        </w:tc>
        <w:tc>
          <w:tcPr>
            <w:tcW w:w="1720"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20"/>
                <w:lang w:eastAsia="es-MX"/>
              </w:rPr>
            </w:pPr>
            <w:r>
              <w:rPr>
                <w:rFonts w:asciiTheme="minorHAnsi" w:eastAsia="Times New Roman" w:hAnsiTheme="minorHAnsi" w:cs="Times New Roman"/>
                <w:b/>
                <w:bCs/>
                <w:color w:val="FFFFFF"/>
                <w:sz w:val="20"/>
                <w:lang w:eastAsia="es-MX"/>
              </w:rPr>
              <w:t>2017</w:t>
            </w:r>
          </w:p>
        </w:tc>
        <w:tc>
          <w:tcPr>
            <w:tcW w:w="1720" w:type="dxa"/>
            <w:tcBorders>
              <w:top w:val="nil"/>
              <w:left w:val="nil"/>
              <w:bottom w:val="nil"/>
              <w:right w:val="nil"/>
            </w:tcBorders>
            <w:shd w:val="clear" w:color="000000" w:fill="1F4E78"/>
            <w:vAlign w:val="center"/>
            <w:hideMark/>
          </w:tcPr>
          <w:p>
            <w:pPr>
              <w:jc w:val="center"/>
              <w:rPr>
                <w:rFonts w:asciiTheme="minorHAnsi" w:eastAsia="Times New Roman" w:hAnsiTheme="minorHAnsi" w:cs="Times New Roman"/>
                <w:b/>
                <w:bCs/>
                <w:color w:val="FFFFFF"/>
                <w:sz w:val="20"/>
                <w:lang w:eastAsia="es-MX"/>
              </w:rPr>
            </w:pPr>
            <w:r>
              <w:rPr>
                <w:rFonts w:asciiTheme="minorHAnsi" w:eastAsia="Times New Roman" w:hAnsiTheme="minorHAnsi" w:cs="Times New Roman"/>
                <w:b/>
                <w:bCs/>
                <w:color w:val="FFFFFF"/>
                <w:sz w:val="20"/>
                <w:lang w:eastAsia="es-MX"/>
              </w:rPr>
              <w:t>2018</w:t>
            </w:r>
          </w:p>
        </w:tc>
      </w:tr>
      <w:tr>
        <w:trPr>
          <w:trHeight w:val="300"/>
        </w:trPr>
        <w:tc>
          <w:tcPr>
            <w:tcW w:w="2000" w:type="dxa"/>
            <w:tcBorders>
              <w:top w:val="nil"/>
              <w:left w:val="nil"/>
              <w:bottom w:val="nil"/>
              <w:right w:val="nil"/>
            </w:tcBorders>
            <w:shd w:val="clear" w:color="000000" w:fill="1F4E78"/>
            <w:vAlign w:val="center"/>
            <w:hideMark/>
          </w:tcPr>
          <w:p>
            <w:pPr>
              <w:jc w:val="right"/>
              <w:rPr>
                <w:rFonts w:asciiTheme="minorHAnsi" w:eastAsia="Times New Roman" w:hAnsiTheme="minorHAnsi" w:cs="Times New Roman"/>
                <w:b/>
                <w:bCs/>
                <w:color w:val="FFFFFF"/>
                <w:sz w:val="20"/>
                <w:lang w:eastAsia="es-MX"/>
              </w:rPr>
            </w:pPr>
            <w:r>
              <w:rPr>
                <w:rFonts w:asciiTheme="minorHAnsi" w:eastAsia="Times New Roman" w:hAnsiTheme="minorHAnsi" w:cs="Times New Roman"/>
                <w:b/>
                <w:bCs/>
                <w:color w:val="FFFFFF"/>
                <w:sz w:val="20"/>
                <w:lang w:eastAsia="es-MX"/>
              </w:rPr>
              <w:t xml:space="preserve">AMORTIZACION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 xml:space="preserve">     66,246,907</w:t>
            </w:r>
          </w:p>
        </w:tc>
        <w:tc>
          <w:tcPr>
            <w:tcW w:w="1720"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69,091,820.61</w:t>
            </w:r>
          </w:p>
        </w:tc>
      </w:tr>
      <w:tr>
        <w:trPr>
          <w:trHeight w:val="300"/>
        </w:trPr>
        <w:tc>
          <w:tcPr>
            <w:tcW w:w="2000" w:type="dxa"/>
            <w:tcBorders>
              <w:top w:val="nil"/>
              <w:left w:val="nil"/>
              <w:bottom w:val="nil"/>
              <w:right w:val="nil"/>
            </w:tcBorders>
            <w:shd w:val="clear" w:color="000000" w:fill="1F4E78"/>
            <w:vAlign w:val="center"/>
            <w:hideMark/>
          </w:tcPr>
          <w:p>
            <w:pPr>
              <w:jc w:val="right"/>
              <w:rPr>
                <w:rFonts w:asciiTheme="minorHAnsi" w:eastAsia="Times New Roman" w:hAnsiTheme="minorHAnsi" w:cs="Times New Roman"/>
                <w:b/>
                <w:bCs/>
                <w:color w:val="FFFFFF"/>
                <w:sz w:val="20"/>
                <w:lang w:eastAsia="es-MX"/>
              </w:rPr>
            </w:pPr>
            <w:r>
              <w:rPr>
                <w:rFonts w:asciiTheme="minorHAnsi" w:eastAsia="Times New Roman" w:hAnsiTheme="minorHAnsi" w:cs="Times New Roman"/>
                <w:b/>
                <w:bCs/>
                <w:color w:val="FFFFFF"/>
                <w:sz w:val="20"/>
                <w:lang w:eastAsia="es-MX"/>
              </w:rPr>
              <w:t>INTERESES</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 xml:space="preserve">    103,658,398 </w:t>
            </w:r>
          </w:p>
        </w:tc>
        <w:tc>
          <w:tcPr>
            <w:tcW w:w="1720" w:type="dxa"/>
            <w:tcBorders>
              <w:top w:val="nil"/>
              <w:left w:val="nil"/>
              <w:bottom w:val="single" w:sz="4" w:space="0" w:color="auto"/>
              <w:right w:val="single" w:sz="4" w:space="0" w:color="auto"/>
            </w:tcBorders>
            <w:shd w:val="clear" w:color="auto" w:fill="auto"/>
            <w:noWrap/>
            <w:vAlign w:val="bottom"/>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18"/>
                <w:lang w:eastAsia="es-MX"/>
              </w:rPr>
              <w:t>118,353,455.39</w:t>
            </w:r>
          </w:p>
        </w:tc>
      </w:tr>
      <w:tr>
        <w:trPr>
          <w:trHeight w:val="300"/>
        </w:trPr>
        <w:tc>
          <w:tcPr>
            <w:tcW w:w="2000" w:type="dxa"/>
            <w:tcBorders>
              <w:top w:val="nil"/>
              <w:left w:val="nil"/>
              <w:bottom w:val="nil"/>
              <w:right w:val="nil"/>
            </w:tcBorders>
            <w:shd w:val="clear" w:color="000000" w:fill="1F4E78"/>
            <w:vAlign w:val="center"/>
            <w:hideMark/>
          </w:tcPr>
          <w:p>
            <w:pPr>
              <w:jc w:val="right"/>
              <w:rPr>
                <w:rFonts w:asciiTheme="minorHAnsi" w:eastAsia="Times New Roman" w:hAnsiTheme="minorHAnsi" w:cs="Times New Roman"/>
                <w:b/>
                <w:bCs/>
                <w:color w:val="FFFFFF"/>
                <w:sz w:val="20"/>
                <w:lang w:eastAsia="es-MX"/>
              </w:rPr>
            </w:pPr>
            <w:r>
              <w:rPr>
                <w:rFonts w:asciiTheme="minorHAnsi" w:eastAsia="Times New Roman" w:hAnsiTheme="minorHAnsi" w:cs="Times New Roman"/>
                <w:b/>
                <w:bCs/>
                <w:color w:val="FFFFFF"/>
                <w:sz w:val="20"/>
                <w:lang w:eastAsia="es-MX"/>
              </w:rPr>
              <w:t>HONORARIOS FIDUCIARIO</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 xml:space="preserve">            276,788 </w:t>
            </w:r>
          </w:p>
        </w:tc>
        <w:tc>
          <w:tcPr>
            <w:tcW w:w="1720" w:type="dxa"/>
            <w:tcBorders>
              <w:top w:val="nil"/>
              <w:left w:val="nil"/>
              <w:bottom w:val="single" w:sz="4" w:space="0" w:color="auto"/>
              <w:right w:val="single" w:sz="4" w:space="0" w:color="auto"/>
            </w:tcBorders>
            <w:shd w:val="clear" w:color="auto" w:fill="auto"/>
            <w:noWrap/>
            <w:vAlign w:val="bottom"/>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304,467</w:t>
            </w:r>
          </w:p>
        </w:tc>
      </w:tr>
      <w:tr>
        <w:trPr>
          <w:trHeight w:val="300"/>
        </w:trPr>
        <w:tc>
          <w:tcPr>
            <w:tcW w:w="2000" w:type="dxa"/>
            <w:tcBorders>
              <w:top w:val="nil"/>
              <w:left w:val="nil"/>
              <w:bottom w:val="nil"/>
              <w:right w:val="nil"/>
            </w:tcBorders>
            <w:shd w:val="clear" w:color="000000" w:fill="1F4E78"/>
            <w:vAlign w:val="center"/>
            <w:hideMark/>
          </w:tcPr>
          <w:p>
            <w:pPr>
              <w:jc w:val="right"/>
              <w:rPr>
                <w:rFonts w:asciiTheme="minorHAnsi" w:eastAsia="Times New Roman" w:hAnsiTheme="minorHAnsi" w:cs="Times New Roman"/>
                <w:b/>
                <w:bCs/>
                <w:color w:val="FFFFFF"/>
                <w:sz w:val="20"/>
                <w:lang w:eastAsia="es-MX"/>
              </w:rPr>
            </w:pPr>
            <w:r>
              <w:rPr>
                <w:rFonts w:asciiTheme="minorHAnsi" w:eastAsia="Times New Roman" w:hAnsiTheme="minorHAnsi" w:cs="Times New Roman"/>
                <w:b/>
                <w:bCs/>
                <w:color w:val="FFFFFF"/>
                <w:sz w:val="20"/>
                <w:lang w:eastAsia="es-MX"/>
              </w:rPr>
              <w:t>CAP</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0</w:t>
            </w:r>
          </w:p>
        </w:tc>
        <w:tc>
          <w:tcPr>
            <w:tcW w:w="1720" w:type="dxa"/>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color w:val="000000"/>
                <w:sz w:val="20"/>
                <w:lang w:eastAsia="es-MX"/>
              </w:rPr>
            </w:pPr>
            <w:r>
              <w:rPr>
                <w:rFonts w:asciiTheme="minorHAnsi" w:eastAsia="Times New Roman" w:hAnsiTheme="minorHAnsi" w:cs="Times New Roman"/>
                <w:color w:val="000000"/>
                <w:sz w:val="20"/>
                <w:lang w:eastAsia="es-MX"/>
              </w:rPr>
              <w:t xml:space="preserve">       1,621,194</w:t>
            </w:r>
          </w:p>
        </w:tc>
      </w:tr>
      <w:tr>
        <w:trPr>
          <w:trHeight w:val="300"/>
        </w:trPr>
        <w:tc>
          <w:tcPr>
            <w:tcW w:w="2000" w:type="dxa"/>
            <w:tcBorders>
              <w:top w:val="nil"/>
              <w:left w:val="nil"/>
              <w:bottom w:val="nil"/>
              <w:right w:val="nil"/>
            </w:tcBorders>
            <w:shd w:val="clear" w:color="auto" w:fill="auto"/>
            <w:noWrap/>
            <w:vAlign w:val="bottom"/>
            <w:hideMark/>
          </w:tcPr>
          <w:p>
            <w:pPr>
              <w:rPr>
                <w:rFonts w:asciiTheme="minorHAnsi" w:eastAsia="Times New Roman" w:hAnsiTheme="minorHAnsi" w:cs="Times New Roman"/>
                <w:color w:val="000000"/>
                <w:sz w:val="20"/>
                <w:lang w:eastAsia="es-MX"/>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00000"/>
                <w:sz w:val="20"/>
                <w:lang w:eastAsia="es-MX"/>
              </w:rPr>
            </w:pPr>
            <w:r>
              <w:rPr>
                <w:rFonts w:asciiTheme="minorHAnsi" w:eastAsia="Times New Roman" w:hAnsiTheme="minorHAnsi" w:cs="Times New Roman"/>
                <w:b/>
                <w:bCs/>
                <w:color w:val="000000"/>
                <w:sz w:val="20"/>
                <w:lang w:eastAsia="es-MX"/>
              </w:rPr>
              <w:t xml:space="preserve">  170,182,093 </w:t>
            </w:r>
          </w:p>
        </w:tc>
        <w:tc>
          <w:tcPr>
            <w:tcW w:w="1720" w:type="dxa"/>
            <w:tcBorders>
              <w:top w:val="nil"/>
              <w:left w:val="nil"/>
              <w:bottom w:val="single" w:sz="4" w:space="0" w:color="auto"/>
              <w:right w:val="single" w:sz="4" w:space="0" w:color="auto"/>
            </w:tcBorders>
            <w:shd w:val="clear" w:color="auto" w:fill="auto"/>
            <w:noWrap/>
            <w:vAlign w:val="bottom"/>
            <w:hideMark/>
          </w:tcPr>
          <w:p>
            <w:pPr>
              <w:jc w:val="right"/>
              <w:rPr>
                <w:rFonts w:asciiTheme="minorHAnsi" w:eastAsia="Times New Roman" w:hAnsiTheme="minorHAnsi" w:cs="Times New Roman"/>
                <w:b/>
                <w:bCs/>
                <w:color w:val="000000"/>
                <w:sz w:val="20"/>
                <w:lang w:eastAsia="es-MX"/>
              </w:rPr>
            </w:pPr>
            <w:r>
              <w:rPr>
                <w:rFonts w:asciiTheme="minorHAnsi" w:eastAsia="Times New Roman" w:hAnsiTheme="minorHAnsi" w:cs="Times New Roman"/>
                <w:b/>
                <w:bCs/>
                <w:color w:val="000000"/>
                <w:sz w:val="20"/>
                <w:lang w:eastAsia="es-MX"/>
              </w:rPr>
              <w:t>189,370,937.01</w:t>
            </w:r>
          </w:p>
        </w:tc>
      </w:tr>
    </w:tbl>
    <w:p>
      <w:pPr>
        <w:jc w:val="both"/>
        <w:rPr>
          <w:rFonts w:asciiTheme="minorHAnsi" w:hAnsiTheme="minorHAnsi"/>
        </w:rPr>
      </w:pPr>
    </w:p>
    <w:p>
      <w:pPr>
        <w:jc w:val="both"/>
        <w:rPr>
          <w:rFonts w:asciiTheme="minorHAnsi" w:hAnsiTheme="minorHAnsi"/>
        </w:rPr>
      </w:pPr>
    </w:p>
    <w:p>
      <w:pPr>
        <w:jc w:val="both"/>
        <w:rPr>
          <w:rFonts w:asciiTheme="minorHAnsi" w:hAnsiTheme="minorHAnsi"/>
        </w:rPr>
      </w:pPr>
    </w:p>
    <w:p>
      <w:pPr>
        <w:jc w:val="both"/>
        <w:rPr>
          <w:rFonts w:asciiTheme="minorHAnsi" w:hAnsiTheme="minorHAnsi"/>
          <w:highlight w:val="yellow"/>
        </w:rPr>
      </w:pPr>
    </w:p>
    <w:p>
      <w:pPr>
        <w:jc w:val="both"/>
        <w:rPr>
          <w:rFonts w:asciiTheme="minorHAnsi" w:hAnsiTheme="minorHAnsi"/>
          <w:b/>
        </w:rPr>
      </w:pPr>
      <w:r>
        <w:rPr>
          <w:rFonts w:asciiTheme="minorHAnsi" w:hAnsiTheme="minorHAnsi"/>
          <w:b/>
        </w:rPr>
        <w:lastRenderedPageBreak/>
        <w:t>Calificación crediticia del Municipio de León:</w:t>
      </w:r>
    </w:p>
    <w:p>
      <w:pPr>
        <w:jc w:val="both"/>
        <w:rPr>
          <w:rFonts w:asciiTheme="minorHAnsi" w:hAnsiTheme="minorHAnsi"/>
          <w:b/>
        </w:rPr>
      </w:pPr>
    </w:p>
    <w:p>
      <w:pPr>
        <w:jc w:val="both"/>
        <w:rPr>
          <w:rFonts w:asciiTheme="minorHAnsi" w:hAnsiTheme="minorHAnsi"/>
        </w:rPr>
      </w:pPr>
      <w:r>
        <w:rPr>
          <w:rFonts w:asciiTheme="minorHAnsi" w:hAnsiTheme="minorHAnsi"/>
        </w:rPr>
        <w:t>Con la finalidad de contar con el acceso a mejores tasas de financiamiento, y en búsqueda de la mayor transparencia en los procesos internos, así como en el cumplimiento de las obligaciones contractuales de la deuda; el Municipio de León da continuidad al mantenimiento de la calificación crediticia, y anualmente son contratadas dos calificadoras reconocidas en el medio financiero, como lo son Standard &amp; Poor´s y Moody’s de México.</w:t>
      </w:r>
    </w:p>
    <w:p>
      <w:pPr>
        <w:jc w:val="both"/>
        <w:rPr>
          <w:rFonts w:asciiTheme="minorHAnsi" w:hAnsiTheme="minorHAnsi"/>
        </w:rPr>
      </w:pPr>
    </w:p>
    <w:p>
      <w:pPr>
        <w:jc w:val="both"/>
        <w:rPr>
          <w:rFonts w:asciiTheme="minorHAnsi" w:hAnsiTheme="minorHAnsi" w:cs="Arial"/>
        </w:rPr>
      </w:pPr>
      <w:r>
        <w:rPr>
          <w:rFonts w:asciiTheme="minorHAnsi" w:hAnsiTheme="minorHAnsi" w:cs="Arial"/>
        </w:rPr>
        <w:t xml:space="preserve">Actualmente el Municipio se encuentra calificado de la siguiente manera: </w:t>
      </w:r>
    </w:p>
    <w:p>
      <w:pPr>
        <w:pStyle w:val="Prrafodelista"/>
        <w:numPr>
          <w:ilvl w:val="0"/>
          <w:numId w:val="10"/>
        </w:numPr>
        <w:contextualSpacing w:val="0"/>
        <w:jc w:val="both"/>
        <w:rPr>
          <w:rFonts w:asciiTheme="minorHAnsi" w:hAnsiTheme="minorHAnsi"/>
          <w:sz w:val="22"/>
          <w:szCs w:val="22"/>
        </w:rPr>
      </w:pPr>
      <w:r>
        <w:rPr>
          <w:rFonts w:asciiTheme="minorHAnsi" w:hAnsiTheme="minorHAnsi"/>
          <w:sz w:val="22"/>
          <w:szCs w:val="22"/>
        </w:rPr>
        <w:t>Standard &amp; Poor´s el 13 de octubre del presente año, confirmó la calificación mxAA+ mejorando la perspectiva de estable a positiva en Escala Nacional. La calificación asignada al Municipio de León, refleja una sólida base económica y una fuerte posición de liquidez.</w:t>
      </w:r>
    </w:p>
    <w:p>
      <w:pPr>
        <w:pStyle w:val="Prrafodelista"/>
        <w:jc w:val="both"/>
        <w:rPr>
          <w:rFonts w:asciiTheme="minorHAnsi" w:hAnsiTheme="minorHAnsi"/>
          <w:sz w:val="22"/>
          <w:szCs w:val="22"/>
        </w:rPr>
      </w:pPr>
    </w:p>
    <w:p>
      <w:pPr>
        <w:pStyle w:val="Prrafodelista"/>
        <w:numPr>
          <w:ilvl w:val="0"/>
          <w:numId w:val="10"/>
        </w:numPr>
        <w:contextualSpacing w:val="0"/>
        <w:jc w:val="both"/>
        <w:rPr>
          <w:rFonts w:asciiTheme="minorHAnsi" w:hAnsiTheme="minorHAnsi"/>
          <w:sz w:val="22"/>
          <w:szCs w:val="22"/>
        </w:rPr>
      </w:pPr>
      <w:r>
        <w:rPr>
          <w:rFonts w:asciiTheme="minorHAnsi" w:hAnsiTheme="minorHAnsi" w:cs="Arial"/>
          <w:sz w:val="22"/>
          <w:szCs w:val="22"/>
        </w:rPr>
        <w:t>Moody`s Investors Service el 05 de agosto del presente año, confirmó la calificación Aa3.mx (Estable) Escala Nacional de México (Baa3 en escala global) En opinión de la empresa calificadora, el Municipio de León mantendrá prudentes políticas financieras y disciplina presupuestal en los próximos dos años, se tiene una posición de liquidez adecuada y una economía que ha mantenido un importante dinamismo que contribuye al fortalecimiento de la recaudación local.</w:t>
      </w:r>
    </w:p>
    <w:p>
      <w:pPr>
        <w:pStyle w:val="Texto"/>
        <w:spacing w:after="0" w:line="240" w:lineRule="auto"/>
        <w:ind w:firstLine="0"/>
        <w:rPr>
          <w:rFonts w:asciiTheme="minorHAnsi" w:hAnsiTheme="minorHAnsi"/>
          <w:b/>
          <w:smallCaps/>
          <w:lang w:eastAsia="en-US"/>
        </w:rPr>
      </w:pPr>
    </w:p>
    <w:p>
      <w:pPr>
        <w:pStyle w:val="Texto"/>
        <w:spacing w:after="0" w:line="240" w:lineRule="auto"/>
        <w:ind w:firstLine="0"/>
        <w:rPr>
          <w:rFonts w:asciiTheme="minorHAnsi" w:hAnsiTheme="minorHAnsi"/>
          <w:b/>
        </w:rPr>
      </w:pPr>
      <w:r>
        <w:rPr>
          <w:rFonts w:asciiTheme="minorHAnsi" w:hAnsiTheme="minorHAnsi"/>
          <w:b/>
        </w:rPr>
        <w:t>a)  Estrategias a implementar y los propósitos a lograr con el presupuesto solicitado</w:t>
      </w:r>
    </w:p>
    <w:p>
      <w:pPr>
        <w:pStyle w:val="Texto"/>
        <w:spacing w:after="0" w:line="240" w:lineRule="auto"/>
        <w:ind w:firstLine="0"/>
        <w:rPr>
          <w:rFonts w:asciiTheme="minorHAnsi" w:hAnsiTheme="minorHAnsi"/>
          <w:b/>
          <w:highlight w:val="yellow"/>
        </w:rPr>
      </w:pPr>
    </w:p>
    <w:p>
      <w:pPr>
        <w:autoSpaceDE w:val="0"/>
        <w:autoSpaceDN w:val="0"/>
        <w:adjustRightInd w:val="0"/>
        <w:jc w:val="both"/>
        <w:rPr>
          <w:rFonts w:asciiTheme="minorHAnsi" w:hAnsiTheme="minorHAnsi" w:cs="Arial"/>
        </w:rPr>
      </w:pPr>
      <w:r>
        <w:rPr>
          <w:rFonts w:asciiTheme="minorHAnsi" w:hAnsiTheme="minorHAnsi" w:cs="Arial"/>
        </w:rPr>
        <w:t>Considerando el impacto negativo de la economía global en las finanzas públicas del Municipio, entre algunas consecuencias nos encontramos con una disminución en Participaciones Federales que se vieron reflejadas desde el ejercicio 2016, siendo prioridad de esta Administración Municipal hacer un uso ético de todos los recursos públicos priorizando el gasto en los programas sociales, inversión en Infraestructura y Seguridad Pública que benefician principalmente a los sectores más vulnerables.</w:t>
      </w:r>
    </w:p>
    <w:p>
      <w:pPr>
        <w:autoSpaceDE w:val="0"/>
        <w:autoSpaceDN w:val="0"/>
        <w:adjustRightInd w:val="0"/>
        <w:jc w:val="both"/>
        <w:rPr>
          <w:rFonts w:asciiTheme="minorHAnsi" w:hAnsiTheme="minorHAnsi" w:cs="Arial"/>
        </w:rPr>
      </w:pPr>
    </w:p>
    <w:p>
      <w:pPr>
        <w:autoSpaceDE w:val="0"/>
        <w:autoSpaceDN w:val="0"/>
        <w:adjustRightInd w:val="0"/>
        <w:jc w:val="both"/>
        <w:rPr>
          <w:rFonts w:asciiTheme="minorHAnsi" w:hAnsiTheme="minorHAnsi" w:cs="Arial"/>
        </w:rPr>
      </w:pPr>
      <w:r>
        <w:rPr>
          <w:rFonts w:asciiTheme="minorHAnsi" w:hAnsiTheme="minorHAnsi" w:cs="Arial"/>
        </w:rPr>
        <w:t>Por lo anterior la Tesorería continuará emitiendo, en el mes de enero, los Lineamientos Generales en Materia de Austeridad, Racionalidad y Disciplina del Gasto Público, mismos que han generado un mejor ejercicio de los recursos del Municipio.</w:t>
      </w:r>
    </w:p>
    <w:p>
      <w:pPr>
        <w:autoSpaceDE w:val="0"/>
        <w:autoSpaceDN w:val="0"/>
        <w:adjustRightInd w:val="0"/>
        <w:jc w:val="both"/>
        <w:rPr>
          <w:rFonts w:asciiTheme="minorHAnsi" w:hAnsiTheme="minorHAnsi" w:cs="Arial"/>
          <w:highlight w:val="yellow"/>
        </w:rPr>
      </w:pPr>
    </w:p>
    <w:p>
      <w:pPr>
        <w:autoSpaceDE w:val="0"/>
        <w:autoSpaceDN w:val="0"/>
        <w:adjustRightInd w:val="0"/>
        <w:jc w:val="both"/>
        <w:rPr>
          <w:rFonts w:asciiTheme="minorHAnsi" w:hAnsiTheme="minorHAnsi" w:cs="Arial"/>
        </w:rPr>
      </w:pPr>
      <w:r>
        <w:rPr>
          <w:rFonts w:asciiTheme="minorHAnsi" w:hAnsiTheme="minorHAnsi" w:cs="Arial"/>
        </w:rPr>
        <w:t xml:space="preserve">En cuanto al capítulo de los Servicios Personales, la proyección del presupuesto de capítulo 1000 para el ejercicio 2018 es por $2,025,566,051 calculado de acuerdo a 6,614 plazas. </w:t>
      </w:r>
    </w:p>
    <w:p>
      <w:pPr>
        <w:pStyle w:val="Texto"/>
        <w:spacing w:after="0" w:line="240" w:lineRule="auto"/>
        <w:ind w:firstLine="0"/>
        <w:rPr>
          <w:rFonts w:asciiTheme="minorHAnsi" w:hAnsiTheme="minorHAnsi"/>
          <w:b/>
        </w:rPr>
      </w:pPr>
    </w:p>
    <w:p>
      <w:pPr>
        <w:pStyle w:val="Texto"/>
        <w:spacing w:after="0" w:line="240" w:lineRule="auto"/>
        <w:ind w:firstLine="0"/>
        <w:rPr>
          <w:rFonts w:asciiTheme="minorHAnsi" w:hAnsiTheme="minorHAnsi"/>
          <w:b/>
        </w:rPr>
      </w:pPr>
    </w:p>
    <w:p>
      <w:pPr>
        <w:pStyle w:val="Texto"/>
        <w:spacing w:after="0" w:line="240" w:lineRule="auto"/>
        <w:ind w:firstLine="0"/>
        <w:rPr>
          <w:rFonts w:asciiTheme="minorHAnsi" w:hAnsiTheme="minorHAnsi"/>
          <w:b/>
        </w:rPr>
      </w:pPr>
      <w:r>
        <w:rPr>
          <w:rFonts w:asciiTheme="minorHAnsi" w:hAnsiTheme="minorHAnsi"/>
          <w:b/>
        </w:rPr>
        <w:t>b)  La explicación y comentarios de los programas y en especial de aquellos que abarquen dos o más ejercicios fiscales.</w:t>
      </w:r>
    </w:p>
    <w:p>
      <w:pPr>
        <w:pStyle w:val="Texto"/>
        <w:spacing w:after="0" w:line="240" w:lineRule="auto"/>
        <w:ind w:firstLine="0"/>
        <w:rPr>
          <w:rFonts w:asciiTheme="minorHAnsi" w:hAnsiTheme="minorHAnsi"/>
          <w:b/>
          <w:highlight w:val="cyan"/>
        </w:rPr>
      </w:pPr>
    </w:p>
    <w:p>
      <w:pPr>
        <w:jc w:val="both"/>
        <w:rPr>
          <w:rFonts w:asciiTheme="minorHAnsi" w:eastAsia="Arial" w:hAnsiTheme="minorHAnsi" w:cs="Arial"/>
        </w:rPr>
      </w:pPr>
      <w:r>
        <w:rPr>
          <w:rFonts w:asciiTheme="minorHAnsi" w:eastAsia="Arial" w:hAnsiTheme="minorHAnsi" w:cs="Arial"/>
        </w:rPr>
        <w:t xml:space="preserve">Tal como lo consagra la Constitución Política de los Estados Unidos Mexicanos, en la fracción III del artículo 115, el Municipio como ente jurídico y unidad básica de la organización de un Estado, tiene como principal función prestar los servicios públicos básicos que requieren los habitantes del mismo para un desarrollo integral como personas y como sociedad. </w:t>
      </w:r>
    </w:p>
    <w:p>
      <w:pPr>
        <w:jc w:val="both"/>
        <w:rPr>
          <w:rFonts w:asciiTheme="minorHAnsi" w:eastAsia="Arial" w:hAnsiTheme="minorHAnsi" w:cs="Arial"/>
        </w:rPr>
      </w:pPr>
      <w:r>
        <w:rPr>
          <w:rFonts w:asciiTheme="minorHAnsi" w:eastAsia="Arial" w:hAnsiTheme="minorHAnsi" w:cs="Arial"/>
        </w:rPr>
        <w:lastRenderedPageBreak/>
        <w:t>Es innegable señalar que para la prestación de dichos servicios públicos el Municipio requiere contar con los recursos suficientes para el desarrollo de proyectos y programas encaminados a cubrir la necesidad social que se tiene de los mismos.</w:t>
      </w:r>
    </w:p>
    <w:p>
      <w:pPr>
        <w:jc w:val="both"/>
        <w:rPr>
          <w:rFonts w:asciiTheme="minorHAnsi" w:eastAsia="Arial" w:hAnsiTheme="minorHAnsi" w:cs="Arial"/>
        </w:rPr>
      </w:pPr>
      <w:r>
        <w:rPr>
          <w:rFonts w:asciiTheme="minorHAnsi" w:eastAsia="Arial" w:hAnsiTheme="minorHAnsi" w:cs="Arial"/>
        </w:rPr>
        <w:t xml:space="preserve">A fin de lograr lo anterior, para el ejercicio fiscal 2018, en el </w:t>
      </w:r>
      <w:r>
        <w:rPr>
          <w:rFonts w:asciiTheme="minorHAnsi" w:eastAsia="Arial" w:hAnsiTheme="minorHAnsi" w:cs="Arial"/>
          <w:b/>
        </w:rPr>
        <w:t>Presupuesto de Egresos de la Federación</w:t>
      </w:r>
      <w:r>
        <w:rPr>
          <w:rFonts w:asciiTheme="minorHAnsi" w:eastAsia="Arial" w:hAnsiTheme="minorHAnsi" w:cs="Arial"/>
        </w:rPr>
        <w:t xml:space="preserve"> se asignó al Municipio de León un total de </w:t>
      </w:r>
      <w:r>
        <w:rPr>
          <w:rFonts w:asciiTheme="minorHAnsi" w:eastAsia="Arial" w:hAnsiTheme="minorHAnsi" w:cs="Arial"/>
          <w:b/>
        </w:rPr>
        <w:t>72 millones 799 mil 995 pesos</w:t>
      </w:r>
      <w:r>
        <w:rPr>
          <w:rFonts w:asciiTheme="minorHAnsi" w:eastAsia="Arial" w:hAnsiTheme="minorHAnsi" w:cs="Arial"/>
        </w:rPr>
        <w:t>, dentro de los cuales, entre otras se contemplan las siguientes acciones:</w:t>
      </w:r>
    </w:p>
    <w:p>
      <w:pPr>
        <w:numPr>
          <w:ilvl w:val="0"/>
          <w:numId w:val="16"/>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Infraestructura Social calle Nostalgia, entre Blvd. La Luz y Héroes de la Independencia colonia San Pedro de los Hernández;</w:t>
      </w:r>
    </w:p>
    <w:p>
      <w:pPr>
        <w:numPr>
          <w:ilvl w:val="0"/>
          <w:numId w:val="16"/>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Infraestructura Social en Plaza Comunitaria Delta 2000;</w:t>
      </w:r>
    </w:p>
    <w:p>
      <w:pPr>
        <w:numPr>
          <w:ilvl w:val="0"/>
          <w:numId w:val="16"/>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Infraestructura Social en la comunidad Rural de "Playas de Sotelo";</w:t>
      </w:r>
    </w:p>
    <w:p>
      <w:pPr>
        <w:numPr>
          <w:ilvl w:val="0"/>
          <w:numId w:val="16"/>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 xml:space="preserve">Construcción de Techado Patio Escolar Escuela Primaria Urbana No.62 "General Francisco  Villa" Clave 11EPR0820H; </w:t>
      </w:r>
    </w:p>
    <w:p>
      <w:pPr>
        <w:numPr>
          <w:ilvl w:val="0"/>
          <w:numId w:val="16"/>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Pavimentación de la calle "San José del Potrero" (esquina Blvd. Vicente Valtierra) Acceso a la Iglesia y Plaza, colonia El Carmen;</w:t>
      </w:r>
    </w:p>
    <w:p>
      <w:pPr>
        <w:numPr>
          <w:ilvl w:val="0"/>
          <w:numId w:val="16"/>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Rehabilitación de infraestructura hidráulica y de aulas para la Escuela Normal Oficial;</w:t>
      </w:r>
    </w:p>
    <w:p>
      <w:pPr>
        <w:numPr>
          <w:ilvl w:val="0"/>
          <w:numId w:val="16"/>
        </w:numPr>
        <w:pBdr>
          <w:top w:val="nil"/>
          <w:left w:val="nil"/>
          <w:bottom w:val="nil"/>
          <w:right w:val="nil"/>
          <w:between w:val="nil"/>
        </w:pBdr>
        <w:spacing w:after="160"/>
        <w:contextualSpacing/>
        <w:jc w:val="both"/>
        <w:rPr>
          <w:rFonts w:asciiTheme="minorHAnsi" w:eastAsia="Arial" w:hAnsiTheme="minorHAnsi" w:cs="Arial"/>
        </w:rPr>
      </w:pPr>
      <w:r>
        <w:rPr>
          <w:rFonts w:asciiTheme="minorHAnsi" w:eastAsia="Arial" w:hAnsiTheme="minorHAnsi" w:cs="Arial"/>
        </w:rPr>
        <w:t>Construcción y equipamiento de una sala de titulación en el Instituto Tecnológico de León; y</w:t>
      </w:r>
    </w:p>
    <w:p>
      <w:pPr>
        <w:numPr>
          <w:ilvl w:val="0"/>
          <w:numId w:val="16"/>
        </w:numPr>
        <w:pBdr>
          <w:top w:val="nil"/>
          <w:left w:val="nil"/>
          <w:bottom w:val="nil"/>
          <w:right w:val="nil"/>
          <w:between w:val="nil"/>
        </w:pBdr>
        <w:spacing w:after="160"/>
        <w:contextualSpacing/>
        <w:jc w:val="both"/>
        <w:rPr>
          <w:rFonts w:asciiTheme="minorHAnsi" w:eastAsia="Arial" w:hAnsiTheme="minorHAnsi" w:cs="Arial"/>
        </w:rPr>
      </w:pPr>
      <w:r>
        <w:rPr>
          <w:rFonts w:asciiTheme="minorHAnsi" w:eastAsia="Arial" w:hAnsiTheme="minorHAnsi" w:cs="Arial"/>
        </w:rPr>
        <w:t>Construcción de torre médica campus León, Sede San Carlos de la Universidad de Guanajuato.</w:t>
      </w:r>
    </w:p>
    <w:p>
      <w:pPr>
        <w:ind w:left="720"/>
        <w:contextualSpacing/>
        <w:jc w:val="both"/>
        <w:rPr>
          <w:rFonts w:asciiTheme="minorHAnsi" w:eastAsia="Arial" w:hAnsiTheme="minorHAnsi" w:cs="Arial"/>
        </w:rPr>
      </w:pPr>
    </w:p>
    <w:p>
      <w:pPr>
        <w:jc w:val="both"/>
        <w:rPr>
          <w:rFonts w:asciiTheme="minorHAnsi" w:eastAsia="Arial" w:hAnsiTheme="minorHAnsi" w:cs="Arial"/>
        </w:rPr>
      </w:pPr>
      <w:r>
        <w:rPr>
          <w:rFonts w:asciiTheme="minorHAnsi" w:eastAsia="Arial" w:hAnsiTheme="minorHAnsi" w:cs="Arial"/>
        </w:rPr>
        <w:t>La aplicación del recurso federal a las obras representa un importante paso hacia el crecimiento sostenido de la ciudad y por ende al de sus habitantes, pues implica el mejoramiento de vialidades, espacios públicos, centros educativos, etc. que se traducen en educación, salud, cultura, deporte, bienestar social e infraestructura que contribuye al desarrollo económico, y más importante aún al desarrollo en conjunto como sociedad.</w:t>
      </w:r>
    </w:p>
    <w:p>
      <w:pPr>
        <w:spacing w:after="280"/>
        <w:jc w:val="both"/>
        <w:rPr>
          <w:rFonts w:asciiTheme="minorHAnsi" w:eastAsia="Arial" w:hAnsiTheme="minorHAnsi" w:cs="Arial"/>
        </w:rPr>
      </w:pPr>
      <w:r>
        <w:rPr>
          <w:rFonts w:asciiTheme="minorHAnsi" w:eastAsia="Arial" w:hAnsiTheme="minorHAnsi" w:cs="Arial"/>
        </w:rPr>
        <w:t>Ahora bien, con relación a los fondos federales por los cuales el Municipio de León, recibe recursos tenemos que:</w:t>
      </w:r>
    </w:p>
    <w:p>
      <w:pPr>
        <w:numPr>
          <w:ilvl w:val="0"/>
          <w:numId w:val="14"/>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 xml:space="preserve">Del </w:t>
      </w:r>
      <w:r>
        <w:rPr>
          <w:rFonts w:asciiTheme="minorHAnsi" w:eastAsia="Arial" w:hAnsiTheme="minorHAnsi" w:cs="Arial"/>
          <w:b/>
        </w:rPr>
        <w:t>Fondo de Aportaciones para la Infraestructura Social Municipal (FAISM)</w:t>
      </w:r>
      <w:r>
        <w:rPr>
          <w:rFonts w:asciiTheme="minorHAnsi" w:eastAsia="Arial" w:hAnsiTheme="minorHAnsi" w:cs="Arial"/>
        </w:rPr>
        <w:t xml:space="preserve"> se tiene contemplado un total de </w:t>
      </w:r>
      <w:r>
        <w:rPr>
          <w:rFonts w:asciiTheme="minorHAnsi" w:eastAsia="Arial" w:hAnsiTheme="minorHAnsi" w:cs="Arial"/>
          <w:b/>
        </w:rPr>
        <w:t xml:space="preserve">236 millones 087 mil 069 pesos, </w:t>
      </w:r>
      <w:r>
        <w:rPr>
          <w:rFonts w:asciiTheme="minorHAnsi" w:eastAsia="Arial" w:hAnsiTheme="minorHAnsi" w:cs="Arial"/>
        </w:rPr>
        <w:t>incluyendo rendimientos financieros proyectados.</w:t>
      </w:r>
      <w:r>
        <w:rPr>
          <w:rFonts w:asciiTheme="minorHAnsi" w:eastAsia="Arial" w:hAnsiTheme="minorHAnsi" w:cs="Arial"/>
          <w:b/>
        </w:rPr>
        <w:t xml:space="preserve"> </w:t>
      </w:r>
      <w:r>
        <w:rPr>
          <w:rFonts w:asciiTheme="minorHAnsi" w:eastAsia="Arial" w:hAnsiTheme="minorHAnsi" w:cs="Arial"/>
        </w:rPr>
        <w:t>Estos recursos se destinarán al financiamiento de obras y acciones que beneficien directamente a la población en situación de pobreza extrema, así como a la que se encuentre en un alto grado de rezago social</w:t>
      </w:r>
      <w:r>
        <w:rPr>
          <w:rFonts w:asciiTheme="minorHAnsi" w:eastAsia="Tahoma" w:hAnsiTheme="minorHAnsi" w:cs="Tahoma"/>
        </w:rPr>
        <w:t xml:space="preserve">, </w:t>
      </w:r>
      <w:r>
        <w:rPr>
          <w:rFonts w:asciiTheme="minorHAnsi" w:eastAsia="Arial" w:hAnsiTheme="minorHAnsi" w:cs="Arial"/>
        </w:rPr>
        <w:t>entre las que se contemplan acciones en rubros tales como agua potable, alcantarillado, drenaje, urbanización, electrificación rural y de colonias pobres, infraestructura básica del sector salud y educativo, mejoramiento de vivienda, así como mantenimiento de infraestructura.</w:t>
      </w:r>
    </w:p>
    <w:p>
      <w:pPr>
        <w:ind w:left="720"/>
        <w:jc w:val="both"/>
        <w:rPr>
          <w:rFonts w:asciiTheme="minorHAnsi" w:eastAsia="Arial" w:hAnsiTheme="minorHAnsi" w:cs="Arial"/>
        </w:rPr>
      </w:pPr>
    </w:p>
    <w:p>
      <w:pPr>
        <w:numPr>
          <w:ilvl w:val="0"/>
          <w:numId w:val="14"/>
        </w:numPr>
        <w:pBdr>
          <w:top w:val="nil"/>
          <w:left w:val="nil"/>
          <w:bottom w:val="nil"/>
          <w:right w:val="nil"/>
          <w:between w:val="nil"/>
        </w:pBdr>
        <w:spacing w:after="280"/>
        <w:contextualSpacing/>
        <w:jc w:val="both"/>
        <w:rPr>
          <w:rFonts w:asciiTheme="minorHAnsi" w:hAnsiTheme="minorHAnsi"/>
        </w:rPr>
      </w:pPr>
      <w:r>
        <w:rPr>
          <w:rFonts w:asciiTheme="minorHAnsi" w:eastAsia="Arial" w:hAnsiTheme="minorHAnsi" w:cs="Arial"/>
        </w:rPr>
        <w:t xml:space="preserve">Del </w:t>
      </w:r>
      <w:r>
        <w:rPr>
          <w:rFonts w:asciiTheme="minorHAnsi" w:eastAsia="Arial" w:hAnsiTheme="minorHAnsi" w:cs="Arial"/>
          <w:b/>
        </w:rPr>
        <w:t>Fondo de Aportaciones para el Fortalecimiento de los Municipios (FAFM)</w:t>
      </w:r>
      <w:r>
        <w:rPr>
          <w:rFonts w:asciiTheme="minorHAnsi" w:eastAsia="Arial" w:hAnsiTheme="minorHAnsi" w:cs="Arial"/>
        </w:rPr>
        <w:t xml:space="preserve"> se tiene proyectado un total de </w:t>
      </w:r>
      <w:r>
        <w:rPr>
          <w:rFonts w:asciiTheme="minorHAnsi" w:eastAsia="Arial" w:hAnsiTheme="minorHAnsi" w:cs="Arial"/>
          <w:b/>
        </w:rPr>
        <w:t xml:space="preserve">312 millones 565 mil 042 pesos. </w:t>
      </w:r>
      <w:r>
        <w:rPr>
          <w:rFonts w:asciiTheme="minorHAnsi" w:eastAsia="Arial" w:hAnsiTheme="minorHAnsi" w:cs="Arial"/>
        </w:rPr>
        <w:t>Estos recursos son destinados, entre otros, ordenación de desechos, mantenimiento de parques y jardines, mantenimiento de infraestructura, a la atención de las necesidades directamente vinculadas con la seguridad pública de la población y al pago de derechos y aprovechamientos por concepto de agua, descargas de aguas residuales.</w:t>
      </w:r>
    </w:p>
    <w:p>
      <w:pPr>
        <w:spacing w:after="280"/>
        <w:contextualSpacing/>
        <w:jc w:val="both"/>
        <w:rPr>
          <w:rFonts w:asciiTheme="minorHAnsi" w:hAnsiTheme="minorHAnsi"/>
        </w:rPr>
      </w:pPr>
    </w:p>
    <w:p>
      <w:pPr>
        <w:spacing w:after="280"/>
        <w:jc w:val="both"/>
        <w:rPr>
          <w:rFonts w:asciiTheme="minorHAnsi" w:eastAsia="Arial" w:hAnsiTheme="minorHAnsi" w:cs="Arial"/>
        </w:rPr>
      </w:pPr>
      <w:r>
        <w:rPr>
          <w:rFonts w:asciiTheme="minorHAnsi" w:eastAsia="Arial" w:hAnsiTheme="minorHAnsi" w:cs="Arial"/>
        </w:rPr>
        <w:t xml:space="preserve">Además de los recursos provenientes de los fondos ya mencionados, el Municipio de León gestionará recurso derivados del </w:t>
      </w:r>
      <w:r>
        <w:rPr>
          <w:rFonts w:asciiTheme="minorHAnsi" w:eastAsia="Arial" w:hAnsiTheme="minorHAnsi" w:cs="Arial"/>
          <w:b/>
        </w:rPr>
        <w:t>Programa IPP Infraestructura para la Reconstrucción del Tejido Social</w:t>
      </w:r>
      <w:r>
        <w:rPr>
          <w:rFonts w:asciiTheme="minorHAnsi" w:eastAsia="Arial" w:hAnsiTheme="minorHAnsi" w:cs="Arial"/>
        </w:rPr>
        <w:t xml:space="preserve">, para lo cual en el ejercicio 2018 se pretenden  invertir recursos hasta por la cantidad de </w:t>
      </w:r>
      <w:r>
        <w:rPr>
          <w:rFonts w:asciiTheme="minorHAnsi" w:eastAsia="Arial" w:hAnsiTheme="minorHAnsi" w:cs="Arial"/>
          <w:b/>
        </w:rPr>
        <w:t xml:space="preserve">200 millones de pesos </w:t>
      </w:r>
      <w:r>
        <w:rPr>
          <w:rFonts w:asciiTheme="minorHAnsi" w:eastAsia="Arial" w:hAnsiTheme="minorHAnsi" w:cs="Arial"/>
        </w:rPr>
        <w:t xml:space="preserve">dicho programa </w:t>
      </w:r>
      <w:r>
        <w:rPr>
          <w:rFonts w:asciiTheme="minorHAnsi" w:eastAsia="Arial" w:hAnsiTheme="minorHAnsi" w:cs="Arial"/>
        </w:rPr>
        <w:lastRenderedPageBreak/>
        <w:t>tiene como propósito impulsar las comunidades rurales y urbanas de este municipio mediante la construcción de infraestructura básica y comunitaria, permitiendo así la regeneración del tejido social por medio de tres principales ejes:</w:t>
      </w:r>
    </w:p>
    <w:p>
      <w:pPr>
        <w:numPr>
          <w:ilvl w:val="0"/>
          <w:numId w:val="15"/>
        </w:numPr>
        <w:pBdr>
          <w:top w:val="nil"/>
          <w:left w:val="nil"/>
          <w:bottom w:val="nil"/>
          <w:right w:val="nil"/>
          <w:between w:val="nil"/>
        </w:pBdr>
        <w:ind w:hanging="360"/>
        <w:contextualSpacing/>
        <w:jc w:val="both"/>
        <w:rPr>
          <w:rFonts w:asciiTheme="minorHAnsi" w:eastAsia="Arial" w:hAnsiTheme="minorHAnsi" w:cs="Arial"/>
        </w:rPr>
      </w:pPr>
      <w:r>
        <w:rPr>
          <w:rFonts w:asciiTheme="minorHAnsi" w:eastAsia="Arial" w:hAnsiTheme="minorHAnsi" w:cs="Arial"/>
        </w:rPr>
        <w:t>Obras o acciones de infraestructura básica y comunitaria;</w:t>
      </w:r>
    </w:p>
    <w:p>
      <w:pPr>
        <w:ind w:left="784"/>
        <w:jc w:val="both"/>
        <w:rPr>
          <w:rFonts w:asciiTheme="minorHAnsi" w:eastAsia="Arial" w:hAnsiTheme="minorHAnsi" w:cs="Arial"/>
        </w:rPr>
      </w:pPr>
    </w:p>
    <w:p>
      <w:pPr>
        <w:numPr>
          <w:ilvl w:val="0"/>
          <w:numId w:val="15"/>
        </w:numPr>
        <w:pBdr>
          <w:top w:val="nil"/>
          <w:left w:val="nil"/>
          <w:bottom w:val="nil"/>
          <w:right w:val="nil"/>
          <w:between w:val="nil"/>
        </w:pBdr>
        <w:ind w:hanging="360"/>
        <w:contextualSpacing/>
        <w:jc w:val="both"/>
        <w:rPr>
          <w:rFonts w:asciiTheme="minorHAnsi" w:eastAsia="Arial" w:hAnsiTheme="minorHAnsi" w:cs="Arial"/>
        </w:rPr>
      </w:pPr>
      <w:r>
        <w:rPr>
          <w:rFonts w:asciiTheme="minorHAnsi" w:eastAsia="Arial" w:hAnsiTheme="minorHAnsi" w:cs="Arial"/>
        </w:rPr>
        <w:t>Obras de construcción, rehabilitación o equipamiento en espacios públicos; y</w:t>
      </w:r>
    </w:p>
    <w:p>
      <w:pPr>
        <w:ind w:left="784"/>
        <w:jc w:val="both"/>
        <w:rPr>
          <w:rFonts w:asciiTheme="minorHAnsi" w:eastAsia="Arial" w:hAnsiTheme="minorHAnsi" w:cs="Arial"/>
        </w:rPr>
      </w:pPr>
    </w:p>
    <w:p>
      <w:pPr>
        <w:numPr>
          <w:ilvl w:val="0"/>
          <w:numId w:val="15"/>
        </w:numPr>
        <w:pBdr>
          <w:top w:val="nil"/>
          <w:left w:val="nil"/>
          <w:bottom w:val="nil"/>
          <w:right w:val="nil"/>
          <w:between w:val="nil"/>
        </w:pBdr>
        <w:spacing w:after="280"/>
        <w:ind w:hanging="360"/>
        <w:contextualSpacing/>
        <w:jc w:val="both"/>
        <w:rPr>
          <w:rFonts w:asciiTheme="minorHAnsi" w:eastAsia="Arial" w:hAnsiTheme="minorHAnsi" w:cs="Arial"/>
        </w:rPr>
      </w:pPr>
      <w:r>
        <w:rPr>
          <w:rFonts w:asciiTheme="minorHAnsi" w:eastAsia="Arial" w:hAnsiTheme="minorHAnsi" w:cs="Arial"/>
        </w:rPr>
        <w:t>Pavimentación de calles y vialidades.</w:t>
      </w:r>
    </w:p>
    <w:p>
      <w:pPr>
        <w:spacing w:after="280"/>
        <w:contextualSpacing/>
        <w:jc w:val="both"/>
        <w:rPr>
          <w:rFonts w:asciiTheme="minorHAnsi" w:eastAsia="Arial" w:hAnsiTheme="minorHAnsi" w:cs="Arial"/>
        </w:rPr>
      </w:pPr>
    </w:p>
    <w:p>
      <w:pPr>
        <w:spacing w:after="280"/>
        <w:jc w:val="both"/>
        <w:rPr>
          <w:rFonts w:asciiTheme="minorHAnsi" w:eastAsia="Arial" w:hAnsiTheme="minorHAnsi" w:cs="Arial"/>
        </w:rPr>
      </w:pPr>
      <w:r>
        <w:rPr>
          <w:rFonts w:asciiTheme="minorHAnsi" w:eastAsia="Arial" w:hAnsiTheme="minorHAnsi" w:cs="Arial"/>
        </w:rPr>
        <w:t>Siguiendo con el ámbito estatal, dentro del Programa Impulso Social se contempla la concurrencia de inversión 50-50 Estado-Municipio hasta por las cantidades siguientes para acciones dentro de varios programas:</w:t>
      </w:r>
    </w:p>
    <w:p>
      <w:pPr>
        <w:numPr>
          <w:ilvl w:val="0"/>
          <w:numId w:val="18"/>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 xml:space="preserve">12 millones de pesos </w:t>
      </w:r>
      <w:r>
        <w:rPr>
          <w:rFonts w:asciiTheme="minorHAnsi" w:eastAsia="Arial" w:hAnsiTheme="minorHAnsi" w:cs="Arial"/>
        </w:rPr>
        <w:t xml:space="preserve">para el </w:t>
      </w:r>
      <w:r>
        <w:rPr>
          <w:rFonts w:asciiTheme="minorHAnsi" w:eastAsia="Arial" w:hAnsiTheme="minorHAnsi" w:cs="Arial"/>
          <w:b/>
        </w:rPr>
        <w:t>Programa Impulso al Desarrollo de mi Comunidad (PIDMC);</w:t>
      </w:r>
    </w:p>
    <w:p>
      <w:pPr>
        <w:jc w:val="both"/>
        <w:rPr>
          <w:rFonts w:asciiTheme="minorHAnsi" w:eastAsia="Arial" w:hAnsiTheme="minorHAnsi" w:cs="Arial"/>
        </w:rPr>
      </w:pPr>
    </w:p>
    <w:p>
      <w:pPr>
        <w:numPr>
          <w:ilvl w:val="0"/>
          <w:numId w:val="18"/>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 xml:space="preserve">26 millones de pesos </w:t>
      </w:r>
      <w:r>
        <w:rPr>
          <w:rFonts w:asciiTheme="minorHAnsi" w:eastAsia="Arial" w:hAnsiTheme="minorHAnsi" w:cs="Arial"/>
        </w:rPr>
        <w:t xml:space="preserve">dentro del </w:t>
      </w:r>
      <w:r>
        <w:rPr>
          <w:rFonts w:asciiTheme="minorHAnsi" w:eastAsia="Arial" w:hAnsiTheme="minorHAnsi" w:cs="Arial"/>
          <w:b/>
        </w:rPr>
        <w:t>Programa Impulso a los Servicios Básicos en Mi Colonia y Mi Comunidad (PISBCC);</w:t>
      </w:r>
    </w:p>
    <w:p>
      <w:pPr>
        <w:ind w:left="720"/>
        <w:jc w:val="both"/>
        <w:rPr>
          <w:rFonts w:asciiTheme="minorHAnsi" w:eastAsia="Arial" w:hAnsiTheme="minorHAnsi" w:cs="Arial"/>
        </w:rPr>
      </w:pPr>
    </w:p>
    <w:p>
      <w:pPr>
        <w:numPr>
          <w:ilvl w:val="0"/>
          <w:numId w:val="18"/>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8 millones 670 mil pesos</w:t>
      </w:r>
      <w:r>
        <w:rPr>
          <w:rFonts w:asciiTheme="minorHAnsi" w:eastAsia="Arial" w:hAnsiTheme="minorHAnsi" w:cs="Arial"/>
        </w:rPr>
        <w:t xml:space="preserve"> destinados al </w:t>
      </w:r>
      <w:r>
        <w:rPr>
          <w:rFonts w:asciiTheme="minorHAnsi" w:eastAsia="Arial" w:hAnsiTheme="minorHAnsi" w:cs="Arial"/>
          <w:b/>
        </w:rPr>
        <w:t>Programa Impulso al Desarrollo del Hogar (PIDH);</w:t>
      </w:r>
    </w:p>
    <w:p>
      <w:pPr>
        <w:ind w:left="720"/>
        <w:jc w:val="both"/>
        <w:rPr>
          <w:rFonts w:asciiTheme="minorHAnsi" w:eastAsia="Arial" w:hAnsiTheme="minorHAnsi" w:cs="Arial"/>
          <w:b/>
        </w:rPr>
      </w:pPr>
    </w:p>
    <w:p>
      <w:pPr>
        <w:numPr>
          <w:ilvl w:val="0"/>
          <w:numId w:val="18"/>
        </w:numPr>
        <w:pBdr>
          <w:top w:val="nil"/>
          <w:left w:val="nil"/>
          <w:bottom w:val="nil"/>
          <w:right w:val="nil"/>
          <w:between w:val="nil"/>
        </w:pBdr>
        <w:spacing w:after="280"/>
        <w:contextualSpacing/>
        <w:jc w:val="both"/>
        <w:rPr>
          <w:rFonts w:asciiTheme="minorHAnsi" w:hAnsiTheme="minorHAnsi"/>
        </w:rPr>
      </w:pPr>
      <w:r>
        <w:rPr>
          <w:rFonts w:asciiTheme="minorHAnsi" w:eastAsia="Arial" w:hAnsiTheme="minorHAnsi" w:cs="Arial"/>
          <w:b/>
        </w:rPr>
        <w:t>Programa de Infraestructura y Equipamiento a Centros de Impulso Social (PIECIS)</w:t>
      </w:r>
      <w:r>
        <w:rPr>
          <w:rFonts w:asciiTheme="minorHAnsi" w:eastAsia="Arial" w:hAnsiTheme="minorHAnsi" w:cs="Arial"/>
        </w:rPr>
        <w:t>, destinado a que las zonas de atención prioritaria cuenten con instalaciones adecuadas y equipadas para su desarrollo social y humano; entre otros</w:t>
      </w:r>
    </w:p>
    <w:p>
      <w:pPr>
        <w:spacing w:after="280"/>
        <w:contextualSpacing/>
        <w:jc w:val="both"/>
        <w:rPr>
          <w:rFonts w:asciiTheme="minorHAnsi" w:hAnsiTheme="minorHAnsi"/>
        </w:rPr>
      </w:pPr>
    </w:p>
    <w:p>
      <w:pPr>
        <w:spacing w:after="280"/>
        <w:jc w:val="both"/>
        <w:rPr>
          <w:rFonts w:asciiTheme="minorHAnsi" w:eastAsia="Arial" w:hAnsiTheme="minorHAnsi" w:cs="Arial"/>
        </w:rPr>
      </w:pPr>
      <w:bookmarkStart w:id="1" w:name="_gjdgxs" w:colFirst="0" w:colLast="0"/>
      <w:bookmarkEnd w:id="1"/>
      <w:r>
        <w:rPr>
          <w:rFonts w:asciiTheme="minorHAnsi" w:eastAsia="Arial" w:hAnsiTheme="minorHAnsi" w:cs="Arial"/>
        </w:rPr>
        <w:t>Aunado a lo anterior, para el ejercicio 2018 se tiene contemplada la celebración de convenios con el Gobierno del Estado, mismos que vendrán a reforzar la ejecución de diversos proyectos y programas de inversión de las dependencias y entidades de la administración pública municipal.</w:t>
      </w:r>
    </w:p>
    <w:p>
      <w:pPr>
        <w:spacing w:after="280"/>
        <w:jc w:val="both"/>
        <w:rPr>
          <w:rFonts w:asciiTheme="minorHAnsi" w:eastAsia="Arial" w:hAnsiTheme="minorHAnsi" w:cs="Arial"/>
        </w:rPr>
      </w:pPr>
      <w:r>
        <w:rPr>
          <w:rFonts w:asciiTheme="minorHAnsi" w:eastAsia="Arial" w:hAnsiTheme="minorHAnsi" w:cs="Arial"/>
        </w:rPr>
        <w:t xml:space="preserve">Tal como lo señala la legislación en la materia la programación del gasto, los programas de inversión pública deben derivar de una estructura que permita la concordancia con los Planes y Programas de Desarrollo, en este orden de ideas, el ejercicio fiscal 2018 no es la excepción, pues en congruencia con el </w:t>
      </w:r>
      <w:r>
        <w:rPr>
          <w:rFonts w:asciiTheme="minorHAnsi" w:eastAsia="Arial" w:hAnsiTheme="minorHAnsi" w:cs="Arial"/>
          <w:b/>
        </w:rPr>
        <w:t>Programa de Gobierno Municipal 2015-2018</w:t>
      </w:r>
      <w:r>
        <w:rPr>
          <w:rFonts w:asciiTheme="minorHAnsi" w:eastAsia="Arial" w:hAnsiTheme="minorHAnsi" w:cs="Arial"/>
        </w:rPr>
        <w:t xml:space="preserve"> los proyectos y acciones de inversión se encuentran alineados a cada uno de los cinco ejes contemplados, así mismo se tienen identificados los recursos del total disponible para el ejercicio fiscal 2018 que se aplicarán a proyectos incluidos dentro de cada uno de los siguientes ejes:</w:t>
      </w:r>
    </w:p>
    <w:p>
      <w:pPr>
        <w:numPr>
          <w:ilvl w:val="0"/>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Eje 1. Seguridad Ciudadana.</w:t>
      </w:r>
      <w:r>
        <w:rPr>
          <w:rFonts w:asciiTheme="minorHAnsi" w:eastAsia="Arial" w:hAnsiTheme="minorHAnsi" w:cs="Arial"/>
        </w:rPr>
        <w:t xml:space="preserve"> Dentro del cual se contempla la atención a la problemática de inseguridad y violencia mediante el reforzamiento de las instituciones y cuerpos de seguridad; así también mediante la cultura de la prevención. Inicialmente para el ejercicio 2018 se aplicarán </w:t>
      </w:r>
      <w:r>
        <w:rPr>
          <w:rFonts w:asciiTheme="minorHAnsi" w:eastAsia="Arial" w:hAnsiTheme="minorHAnsi" w:cs="Arial"/>
          <w:b/>
        </w:rPr>
        <w:t xml:space="preserve">58 millones 268 mil 500 pesos </w:t>
      </w:r>
      <w:r>
        <w:rPr>
          <w:rFonts w:asciiTheme="minorHAnsi" w:eastAsia="Arial" w:hAnsiTheme="minorHAnsi" w:cs="Arial"/>
        </w:rPr>
        <w:t>a proyectos dentro de este eje, de los cuales destacan, entre otros:</w:t>
      </w:r>
    </w:p>
    <w:p>
      <w:pPr>
        <w:ind w:left="360"/>
        <w:jc w:val="both"/>
        <w:rPr>
          <w:rFonts w:asciiTheme="minorHAnsi" w:eastAsia="Arial" w:hAnsiTheme="minorHAnsi" w:cs="Arial"/>
        </w:rPr>
      </w:pP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lastRenderedPageBreak/>
        <w:t>Dignificación y equipamiento de las dependencias de Policía y Tránsito (Actualización de Padrón Vehicular de la Secretaría de Seguridad);</w:t>
      </w: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Fortalecimiento de la Academia Metropolitana de Seguridad Pública de León; y</w:t>
      </w: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Fortalecimiento de la dependencia de Protección Civil.</w:t>
      </w:r>
    </w:p>
    <w:p>
      <w:pPr>
        <w:ind w:left="360"/>
        <w:jc w:val="both"/>
        <w:rPr>
          <w:rFonts w:asciiTheme="minorHAnsi" w:eastAsia="Arial" w:hAnsiTheme="minorHAnsi" w:cs="Arial"/>
        </w:rPr>
      </w:pPr>
    </w:p>
    <w:p>
      <w:pPr>
        <w:numPr>
          <w:ilvl w:val="0"/>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 xml:space="preserve">Eje 2. Inclusión al Desarrollo. </w:t>
      </w:r>
      <w:r>
        <w:rPr>
          <w:rFonts w:asciiTheme="minorHAnsi" w:eastAsia="Arial" w:hAnsiTheme="minorHAnsi" w:cs="Arial"/>
        </w:rPr>
        <w:t>Se Iniciará con</w:t>
      </w:r>
      <w:r>
        <w:rPr>
          <w:rFonts w:asciiTheme="minorHAnsi" w:eastAsia="Arial" w:hAnsiTheme="minorHAnsi" w:cs="Arial"/>
          <w:b/>
        </w:rPr>
        <w:t xml:space="preserve"> 317 millones 705 mil 390 pesos, </w:t>
      </w:r>
      <w:r>
        <w:rPr>
          <w:rFonts w:asciiTheme="minorHAnsi" w:eastAsia="Arial" w:hAnsiTheme="minorHAnsi" w:cs="Arial"/>
        </w:rPr>
        <w:t>este tipo de proyectos están encaminados a reducir las brechas sociales, es decir, ampliar las oportunidades de desarrollo para las personas, en especial a aquellas en situaciones de pobreza o marginación. Dentro del eje dos se tienen contemplados programas tales como:</w:t>
      </w:r>
    </w:p>
    <w:p>
      <w:pPr>
        <w:ind w:left="360"/>
        <w:jc w:val="both"/>
        <w:rPr>
          <w:rFonts w:asciiTheme="minorHAnsi" w:eastAsia="Arial" w:hAnsiTheme="minorHAnsi" w:cs="Arial"/>
        </w:rPr>
      </w:pP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Mejorando mi vivienda;</w:t>
      </w: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Manos a la Obra por León (Espacios Públicos);</w:t>
      </w: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Programa de certeza jurídica, regularización y acceso a servicios básicos (agua potable y alcantarillado); y otros.</w:t>
      </w:r>
    </w:p>
    <w:p>
      <w:pPr>
        <w:ind w:left="720"/>
        <w:jc w:val="both"/>
        <w:rPr>
          <w:rFonts w:asciiTheme="minorHAnsi" w:eastAsia="Arial" w:hAnsiTheme="minorHAnsi" w:cs="Arial"/>
          <w:b/>
        </w:rPr>
      </w:pPr>
    </w:p>
    <w:p>
      <w:pPr>
        <w:numPr>
          <w:ilvl w:val="0"/>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 xml:space="preserve">Eje 3. Desarrollo Económico y Competitividad. </w:t>
      </w:r>
      <w:r>
        <w:rPr>
          <w:rFonts w:asciiTheme="minorHAnsi" w:eastAsia="Arial" w:hAnsiTheme="minorHAnsi" w:cs="Arial"/>
        </w:rPr>
        <w:t xml:space="preserve">El entorno global actual amerita la diversificación económica, es por ello que, no obstante que el Municipio está marcado por una fuerte tradición en el sector calzado y textil, debe abrirse paso a otras áreas de oportunidad. Dentro de este eje se arrancará con </w:t>
      </w:r>
      <w:r>
        <w:rPr>
          <w:rFonts w:asciiTheme="minorHAnsi" w:eastAsia="Arial" w:hAnsiTheme="minorHAnsi" w:cs="Arial"/>
          <w:b/>
        </w:rPr>
        <w:t xml:space="preserve">39 millones 365 mil pesos </w:t>
      </w:r>
      <w:r>
        <w:rPr>
          <w:rFonts w:asciiTheme="minorHAnsi" w:eastAsia="Arial" w:hAnsiTheme="minorHAnsi" w:cs="Arial"/>
        </w:rPr>
        <w:t>para proyectos destinados a incentivar el desarrollo económico del municipio. Algunos de los proyectos a implementar durante el ejercicio fiscal 2018 serán:</w:t>
      </w:r>
    </w:p>
    <w:p>
      <w:pPr>
        <w:ind w:left="360"/>
        <w:jc w:val="both"/>
        <w:rPr>
          <w:rFonts w:asciiTheme="minorHAnsi" w:eastAsia="Arial" w:hAnsiTheme="minorHAnsi" w:cs="Arial"/>
        </w:rPr>
      </w:pP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León Ciudad Estratégica;</w:t>
      </w: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Fortalecimiento de la Oferta Turística; y</w:t>
      </w: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Agroecología y Reconversión Productiva.</w:t>
      </w:r>
    </w:p>
    <w:p>
      <w:pPr>
        <w:ind w:left="720"/>
        <w:jc w:val="both"/>
        <w:rPr>
          <w:rFonts w:asciiTheme="minorHAnsi" w:eastAsia="Arial" w:hAnsiTheme="minorHAnsi" w:cs="Arial"/>
        </w:rPr>
      </w:pPr>
    </w:p>
    <w:p>
      <w:pPr>
        <w:numPr>
          <w:ilvl w:val="0"/>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Eje 4.</w:t>
      </w:r>
      <w:r>
        <w:rPr>
          <w:rFonts w:asciiTheme="minorHAnsi" w:eastAsia="Arial" w:hAnsiTheme="minorHAnsi" w:cs="Arial"/>
        </w:rPr>
        <w:t xml:space="preserve"> </w:t>
      </w:r>
      <w:r>
        <w:rPr>
          <w:rFonts w:asciiTheme="minorHAnsi" w:eastAsia="Arial" w:hAnsiTheme="minorHAnsi" w:cs="Arial"/>
          <w:b/>
        </w:rPr>
        <w:t xml:space="preserve">Desarrollo Ordenado y Sustentable. </w:t>
      </w:r>
      <w:r>
        <w:rPr>
          <w:rFonts w:asciiTheme="minorHAnsi" w:eastAsia="Arial" w:hAnsiTheme="minorHAnsi" w:cs="Arial"/>
        </w:rPr>
        <w:t xml:space="preserve">Para los proyectos contemplados dentro de este eje, se abrirá el siguiente año con </w:t>
      </w:r>
      <w:r>
        <w:rPr>
          <w:rFonts w:asciiTheme="minorHAnsi" w:eastAsia="Arial" w:hAnsiTheme="minorHAnsi" w:cs="Arial"/>
          <w:b/>
        </w:rPr>
        <w:t xml:space="preserve">588 millones 961 mil 612 pesos, </w:t>
      </w:r>
      <w:r>
        <w:rPr>
          <w:rFonts w:asciiTheme="minorHAnsi" w:eastAsia="Arial" w:hAnsiTheme="minorHAnsi" w:cs="Arial"/>
        </w:rPr>
        <w:t>lo cuales</w:t>
      </w:r>
      <w:r>
        <w:rPr>
          <w:rFonts w:asciiTheme="minorHAnsi" w:eastAsia="Arial" w:hAnsiTheme="minorHAnsi" w:cs="Arial"/>
          <w:b/>
        </w:rPr>
        <w:t xml:space="preserve"> </w:t>
      </w:r>
      <w:r>
        <w:rPr>
          <w:rFonts w:asciiTheme="minorHAnsi" w:eastAsia="Arial" w:hAnsiTheme="minorHAnsi" w:cs="Arial"/>
        </w:rPr>
        <w:t xml:space="preserve">tienen como objetivo el mejoramiento en aspectos como la movilidad, el entorno urbano, la disponibilidad y calidad del agua, el manejo de residuos; así como fomentar la preservación del medio ambiente. Para el ejercicio 2018, </w:t>
      </w:r>
      <w:r>
        <w:rPr>
          <w:rFonts w:asciiTheme="minorHAnsi" w:eastAsia="Arial" w:hAnsiTheme="minorHAnsi" w:cs="Arial"/>
          <w:b/>
        </w:rPr>
        <w:t>se dará continuidad a proyectos tales como el de alumbrado público</w:t>
      </w:r>
      <w:r>
        <w:rPr>
          <w:rFonts w:asciiTheme="minorHAnsi" w:eastAsia="Arial" w:hAnsiTheme="minorHAnsi" w:cs="Arial"/>
        </w:rPr>
        <w:t xml:space="preserve"> que, como un </w:t>
      </w:r>
      <w:r>
        <w:rPr>
          <w:rFonts w:asciiTheme="minorHAnsi" w:eastAsia="Arial" w:hAnsiTheme="minorHAnsi" w:cs="Arial"/>
          <w:b/>
        </w:rPr>
        <w:t>proyecto plurianual en su segunda etapa</w:t>
      </w:r>
      <w:r>
        <w:rPr>
          <w:rFonts w:asciiTheme="minorHAnsi" w:eastAsia="Arial" w:hAnsiTheme="minorHAnsi" w:cs="Arial"/>
        </w:rPr>
        <w:t xml:space="preserve">, inició en el ejercicio 2017 y continuará en 2018; con la asignación total de </w:t>
      </w:r>
      <w:r>
        <w:rPr>
          <w:rFonts w:asciiTheme="minorHAnsi" w:eastAsia="Arial" w:hAnsiTheme="minorHAnsi" w:cs="Arial"/>
          <w:b/>
        </w:rPr>
        <w:t>109 millones 637 mil 737 pesos</w:t>
      </w:r>
      <w:r>
        <w:rPr>
          <w:rFonts w:asciiTheme="minorHAnsi" w:eastAsia="Arial" w:hAnsiTheme="minorHAnsi" w:cs="Arial"/>
        </w:rPr>
        <w:t xml:space="preserve">, dentro de los cuales se contempla la aportación municipal de hasta </w:t>
      </w:r>
      <w:r>
        <w:rPr>
          <w:rFonts w:asciiTheme="minorHAnsi" w:eastAsia="Arial" w:hAnsiTheme="minorHAnsi" w:cs="Arial"/>
          <w:b/>
        </w:rPr>
        <w:t>42 millones de pesos</w:t>
      </w:r>
      <w:r>
        <w:rPr>
          <w:rFonts w:asciiTheme="minorHAnsi" w:eastAsia="Arial" w:hAnsiTheme="minorHAnsi" w:cs="Arial"/>
        </w:rPr>
        <w:t xml:space="preserve"> que se sumarán a la aportación que realice el Fideicomiso para el Ahorro de Energía Eléctrica FIDE para el Proyecto de Eficiencia y Sustentabilidad Energética en el municipio y que cuenta con la participación del Banco Internacional de Reconstrucción y Fomento y que será ejecutado por la Secretaría de Energía. Con acciones como esta se refuerza uno de los proyectos emblemáticos de esta administración municipal, que no solo representa una mejor iluminación de las calles y principales avenidas del municipio, sino además una mayor seguridad para los leoneses y sus familias. </w:t>
      </w:r>
    </w:p>
    <w:p>
      <w:pPr>
        <w:jc w:val="both"/>
        <w:rPr>
          <w:rFonts w:asciiTheme="minorHAnsi" w:eastAsia="Arial" w:hAnsiTheme="minorHAnsi" w:cs="Arial"/>
        </w:rPr>
      </w:pPr>
    </w:p>
    <w:p>
      <w:pPr>
        <w:ind w:left="279"/>
        <w:jc w:val="both"/>
        <w:rPr>
          <w:rFonts w:asciiTheme="minorHAnsi" w:eastAsia="Arial" w:hAnsiTheme="minorHAnsi" w:cs="Arial"/>
        </w:rPr>
      </w:pPr>
      <w:r>
        <w:rPr>
          <w:rFonts w:asciiTheme="minorHAnsi" w:eastAsia="Arial" w:hAnsiTheme="minorHAnsi" w:cs="Arial"/>
        </w:rPr>
        <w:t xml:space="preserve">Se refrenda además el compromiso con los habitantes de este municipio mediante el programa de “Servicio de Recolección y traslado de Residuos Sólidos Urbanos domiciliarios (Recolección de Basura)”, pues esta administración se encuentra consciente de la importancia que tiene la prestación de este servicio </w:t>
      </w:r>
      <w:r>
        <w:rPr>
          <w:rFonts w:asciiTheme="minorHAnsi" w:eastAsia="Arial" w:hAnsiTheme="minorHAnsi" w:cs="Arial"/>
        </w:rPr>
        <w:lastRenderedPageBreak/>
        <w:t>público para dar una imagen amigable con el medio ambiente tanto en la urbe como en las comunidades rurales.</w:t>
      </w:r>
    </w:p>
    <w:p>
      <w:pPr>
        <w:ind w:left="360"/>
        <w:jc w:val="both"/>
        <w:rPr>
          <w:rFonts w:asciiTheme="minorHAnsi" w:eastAsia="Arial" w:hAnsiTheme="minorHAnsi" w:cs="Arial"/>
        </w:rPr>
      </w:pPr>
    </w:p>
    <w:p>
      <w:pPr>
        <w:numPr>
          <w:ilvl w:val="0"/>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b/>
        </w:rPr>
        <w:t xml:space="preserve">Eje 5. Innovación y Buena Gobernanza. </w:t>
      </w:r>
      <w:r>
        <w:rPr>
          <w:rFonts w:asciiTheme="minorHAnsi" w:eastAsia="Arial" w:hAnsiTheme="minorHAnsi" w:cs="Arial"/>
        </w:rPr>
        <w:t xml:space="preserve">Dentro de este eje se contemplan todas aquellas acciones que permitan responder a la necesidad que tiene la ciudadanía de sentir un gobierno cercano, que obedezca a su función de prestador de servicios públicos y tenga por objetivo final el bien común. En razón de lo anterior, se cuenta inicialmente con </w:t>
      </w:r>
      <w:r>
        <w:rPr>
          <w:rFonts w:asciiTheme="minorHAnsi" w:eastAsia="Arial" w:hAnsiTheme="minorHAnsi" w:cs="Arial"/>
          <w:b/>
        </w:rPr>
        <w:t>25 millones 732 mil 219 pesos</w:t>
      </w:r>
      <w:r>
        <w:rPr>
          <w:rFonts w:asciiTheme="minorHAnsi" w:eastAsia="Arial" w:hAnsiTheme="minorHAnsi" w:cs="Arial"/>
        </w:rPr>
        <w:t>, mismos que se aplicarán en programas y proyectos tales como</w:t>
      </w:r>
      <w:r>
        <w:rPr>
          <w:rFonts w:asciiTheme="minorHAnsi" w:eastAsia="Arial" w:hAnsiTheme="minorHAnsi" w:cs="Arial"/>
          <w:b/>
        </w:rPr>
        <w:t>:</w:t>
      </w:r>
    </w:p>
    <w:p>
      <w:pPr>
        <w:ind w:left="720"/>
        <w:jc w:val="both"/>
        <w:rPr>
          <w:rFonts w:asciiTheme="minorHAnsi" w:eastAsia="Arial" w:hAnsiTheme="minorHAnsi" w:cs="Arial"/>
        </w:rPr>
      </w:pPr>
    </w:p>
    <w:p>
      <w:pPr>
        <w:numPr>
          <w:ilvl w:val="1"/>
          <w:numId w:val="17"/>
        </w:numPr>
        <w:pBdr>
          <w:top w:val="nil"/>
          <w:left w:val="nil"/>
          <w:bottom w:val="nil"/>
          <w:right w:val="nil"/>
          <w:between w:val="nil"/>
        </w:pBdr>
        <w:contextualSpacing/>
        <w:jc w:val="both"/>
        <w:rPr>
          <w:rFonts w:asciiTheme="minorHAnsi" w:hAnsiTheme="minorHAnsi"/>
        </w:rPr>
      </w:pPr>
      <w:r>
        <w:rPr>
          <w:rFonts w:asciiTheme="minorHAnsi" w:eastAsia="Arial" w:hAnsiTheme="minorHAnsi" w:cs="Arial"/>
        </w:rPr>
        <w:t xml:space="preserve">Fortalecimiento tecnológico para los procesos de fiscalización; </w:t>
      </w:r>
    </w:p>
    <w:p>
      <w:pPr>
        <w:numPr>
          <w:ilvl w:val="1"/>
          <w:numId w:val="17"/>
        </w:numPr>
        <w:pBdr>
          <w:top w:val="nil"/>
          <w:left w:val="nil"/>
          <w:bottom w:val="nil"/>
          <w:right w:val="nil"/>
          <w:between w:val="nil"/>
        </w:pBdr>
        <w:spacing w:after="280"/>
        <w:contextualSpacing/>
        <w:jc w:val="both"/>
        <w:rPr>
          <w:rFonts w:asciiTheme="minorHAnsi" w:hAnsiTheme="minorHAnsi"/>
        </w:rPr>
      </w:pPr>
      <w:r>
        <w:rPr>
          <w:rFonts w:asciiTheme="minorHAnsi" w:eastAsia="Arial" w:hAnsiTheme="minorHAnsi" w:cs="Arial"/>
        </w:rPr>
        <w:t>Programa León Digital; entre otros.</w:t>
      </w:r>
    </w:p>
    <w:p>
      <w:pPr>
        <w:spacing w:after="280"/>
        <w:ind w:left="1080"/>
        <w:contextualSpacing/>
        <w:jc w:val="both"/>
        <w:rPr>
          <w:rFonts w:asciiTheme="minorHAnsi" w:hAnsiTheme="minorHAnsi"/>
        </w:rPr>
      </w:pPr>
    </w:p>
    <w:p>
      <w:pPr>
        <w:spacing w:after="280"/>
        <w:jc w:val="both"/>
        <w:rPr>
          <w:rFonts w:asciiTheme="minorHAnsi" w:eastAsia="Arial" w:hAnsiTheme="minorHAnsi" w:cs="Arial"/>
        </w:rPr>
      </w:pPr>
      <w:r>
        <w:rPr>
          <w:rFonts w:asciiTheme="minorHAnsi" w:eastAsia="Arial" w:hAnsiTheme="minorHAnsi" w:cs="Arial"/>
        </w:rPr>
        <w:t xml:space="preserve">Así pues, para el ejercicio fiscal 2018 el Municipio de León, Guanajuato cuenta con un total disponible de </w:t>
      </w:r>
      <w:r>
        <w:rPr>
          <w:rFonts w:asciiTheme="minorHAnsi" w:eastAsia="Arial" w:hAnsiTheme="minorHAnsi" w:cs="Arial"/>
          <w:b/>
        </w:rPr>
        <w:t xml:space="preserve">1,030 millones 032 mil 720 pesos, </w:t>
      </w:r>
      <w:r>
        <w:rPr>
          <w:rFonts w:asciiTheme="minorHAnsi" w:eastAsia="Arial" w:hAnsiTheme="minorHAnsi" w:cs="Arial"/>
        </w:rPr>
        <w:t>para ejecutarse en proyectos y programas de inversión de conformidad con el Programa de Gobierno 2015-2018.</w:t>
      </w:r>
    </w:p>
    <w:p>
      <w:pPr>
        <w:spacing w:after="280"/>
        <w:jc w:val="both"/>
        <w:rPr>
          <w:rFonts w:asciiTheme="minorHAnsi" w:eastAsia="Arial" w:hAnsiTheme="minorHAnsi" w:cs="Arial"/>
        </w:rPr>
      </w:pPr>
      <w:r>
        <w:rPr>
          <w:rFonts w:asciiTheme="minorHAnsi" w:eastAsia="Arial" w:hAnsiTheme="minorHAnsi" w:cs="Arial"/>
        </w:rPr>
        <w:t>Cabe hacer mención que el Programa de Inversión Pública, coordinado por la Tesorería Municipal, con el apoyo de todas las dependencias y entidades de la Administración Pública Municipal, se ha generado a efecto de que el mismo propicie el desarrollo e implementación de proyectos y programas de inversión prioritarios para el desarrollo no solo de la ciudad sino también de sus comunidades rurales.</w:t>
      </w:r>
    </w:p>
    <w:p>
      <w:pPr>
        <w:spacing w:after="280"/>
        <w:jc w:val="both"/>
        <w:rPr>
          <w:rFonts w:asciiTheme="minorHAnsi" w:eastAsia="Arial" w:hAnsiTheme="minorHAnsi" w:cs="Arial"/>
        </w:rPr>
      </w:pPr>
      <w:r>
        <w:rPr>
          <w:rFonts w:asciiTheme="minorHAnsi" w:eastAsia="Arial" w:hAnsiTheme="minorHAnsi" w:cs="Arial"/>
        </w:rPr>
        <w:t>En este orden de ideas la planeación y propuesta de anteproyecto se llevó a cabo, tomando en cuenta entre otros, el cumplimiento al Programa de Gobierno vigente, la etiqueta de los recursos federales de los fondos de aportaciones, el avance presupuestal 2017 del programa de inversión pública conforme a la metodología del marco lógico y el Presupuesto Basado en Resultados (PBR), lo cual permite a su vez una rendición de cuentas transparente para los órganos fiscalizadores y de control; así como un mejor conocimiento para los habitantes del Municipio de León del manejo de los recursos públicos con los que cuenta el gobierno.</w:t>
      </w:r>
    </w:p>
    <w:p>
      <w:pPr>
        <w:spacing w:after="280"/>
        <w:jc w:val="both"/>
        <w:rPr>
          <w:rFonts w:ascii="Arial" w:hAnsi="Arial" w:cs="Arial"/>
        </w:rPr>
      </w:pPr>
    </w:p>
    <w:tbl>
      <w:tblPr>
        <w:tblW w:w="9452" w:type="dxa"/>
        <w:tblCellMar>
          <w:left w:w="70" w:type="dxa"/>
          <w:right w:w="70" w:type="dxa"/>
        </w:tblCellMar>
        <w:tblLook w:val="04A0" w:firstRow="1" w:lastRow="0" w:firstColumn="1" w:lastColumn="0" w:noHBand="0" w:noVBand="1"/>
      </w:tblPr>
      <w:tblGrid>
        <w:gridCol w:w="4680"/>
        <w:gridCol w:w="1281"/>
        <w:gridCol w:w="3615"/>
      </w:tblGrid>
      <w:tr>
        <w:trPr>
          <w:trHeight w:val="20"/>
        </w:trPr>
        <w:tc>
          <w:tcPr>
            <w:tcW w:w="4556" w:type="dxa"/>
            <w:tcBorders>
              <w:top w:val="nil"/>
              <w:left w:val="nil"/>
              <w:bottom w:val="nil"/>
              <w:right w:val="nil"/>
            </w:tcBorders>
            <w:shd w:val="clear" w:color="auto" w:fill="auto"/>
            <w:noWrap/>
            <w:vAlign w:val="bottom"/>
            <w:hideMark/>
          </w:tcPr>
          <w:p>
            <w:pPr>
              <w:rPr>
                <w:rFonts w:eastAsia="Times New Roman" w:cs="Times New Roman"/>
                <w:color w:val="000000"/>
                <w:lang w:eastAsia="es-MX"/>
              </w:rPr>
            </w:pPr>
            <w:r>
              <w:rPr>
                <w:rFonts w:eastAsia="Times New Roman" w:cs="Times New Roman"/>
                <w:noProof/>
                <w:color w:val="000000"/>
                <w:lang w:eastAsia="es-MX"/>
              </w:rPr>
              <w:drawing>
                <wp:anchor distT="0" distB="0" distL="114300" distR="114300" simplePos="0" relativeHeight="251659264" behindDoc="0" locked="0" layoutInCell="1" allowOverlap="1">
                  <wp:simplePos x="0" y="0"/>
                  <wp:positionH relativeFrom="column">
                    <wp:posOffset>76200</wp:posOffset>
                  </wp:positionH>
                  <wp:positionV relativeFrom="paragraph">
                    <wp:posOffset>57150</wp:posOffset>
                  </wp:positionV>
                  <wp:extent cx="2133600" cy="3905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a:stretch>
                            <a:fillRect/>
                          </a:stretch>
                        </pic:blipFill>
                        <pic:spPr>
                          <a:xfrm>
                            <a:off x="0" y="0"/>
                            <a:ext cx="2138649" cy="393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540"/>
            </w:tblGrid>
            <w:tr>
              <w:trPr>
                <w:trHeight w:val="255"/>
                <w:tblCellSpacing w:w="0" w:type="dxa"/>
              </w:trPr>
              <w:tc>
                <w:tcPr>
                  <w:tcW w:w="4540" w:type="dxa"/>
                  <w:tcBorders>
                    <w:top w:val="nil"/>
                    <w:left w:val="nil"/>
                    <w:bottom w:val="nil"/>
                    <w:right w:val="nil"/>
                  </w:tcBorders>
                  <w:shd w:val="clear" w:color="auto" w:fill="auto"/>
                  <w:noWrap/>
                  <w:vAlign w:val="center"/>
                  <w:hideMark/>
                </w:tcPr>
                <w:p>
                  <w:pPr>
                    <w:rPr>
                      <w:rFonts w:eastAsia="Times New Roman" w:cs="Times New Roman"/>
                      <w:color w:val="000000"/>
                      <w:lang w:eastAsia="es-MX"/>
                    </w:rPr>
                  </w:pPr>
                </w:p>
              </w:tc>
            </w:tr>
          </w:tbl>
          <w:p>
            <w:pPr>
              <w:rPr>
                <w:rFonts w:eastAsia="Times New Roman" w:cs="Times New Roman"/>
                <w:color w:val="000000"/>
                <w:lang w:eastAsia="es-MX"/>
              </w:rPr>
            </w:pPr>
          </w:p>
        </w:tc>
        <w:tc>
          <w:tcPr>
            <w:tcW w:w="4896" w:type="dxa"/>
            <w:gridSpan w:val="2"/>
            <w:tcBorders>
              <w:top w:val="nil"/>
              <w:left w:val="nil"/>
              <w:bottom w:val="nil"/>
              <w:right w:val="nil"/>
            </w:tcBorders>
            <w:shd w:val="clear" w:color="auto" w:fill="auto"/>
            <w:noWrap/>
            <w:vAlign w:val="center"/>
            <w:hideMark/>
          </w:tcPr>
          <w:p>
            <w:pPr>
              <w:jc w:val="center"/>
              <w:rPr>
                <w:rFonts w:ascii="Arial" w:eastAsia="Times New Roman" w:hAnsi="Arial" w:cs="Arial"/>
                <w:b/>
                <w:bCs/>
                <w:i/>
                <w:iCs/>
                <w:color w:val="000000"/>
                <w:sz w:val="20"/>
                <w:szCs w:val="20"/>
                <w:lang w:eastAsia="es-MX"/>
              </w:rPr>
            </w:pPr>
            <w:r>
              <w:rPr>
                <w:rFonts w:ascii="Arial" w:eastAsia="Times New Roman" w:hAnsi="Arial" w:cs="Arial"/>
                <w:b/>
                <w:bCs/>
                <w:i/>
                <w:iCs/>
                <w:color w:val="000000"/>
                <w:sz w:val="20"/>
                <w:szCs w:val="20"/>
                <w:lang w:eastAsia="es-MX"/>
              </w:rPr>
              <w:t>GOBIERNO MUNICIPAL DE LEÓN</w:t>
            </w:r>
          </w:p>
        </w:tc>
      </w:tr>
      <w:tr>
        <w:trPr>
          <w:trHeight w:val="20"/>
        </w:trPr>
        <w:tc>
          <w:tcPr>
            <w:tcW w:w="4556" w:type="dxa"/>
            <w:tcBorders>
              <w:top w:val="nil"/>
              <w:left w:val="nil"/>
              <w:bottom w:val="nil"/>
              <w:right w:val="nil"/>
            </w:tcBorders>
            <w:shd w:val="clear" w:color="auto" w:fill="auto"/>
            <w:noWrap/>
            <w:vAlign w:val="center"/>
            <w:hideMark/>
          </w:tcPr>
          <w:p>
            <w:pPr>
              <w:jc w:val="center"/>
              <w:rPr>
                <w:rFonts w:ascii="Arial" w:eastAsia="Times New Roman" w:hAnsi="Arial" w:cs="Arial"/>
                <w:b/>
                <w:bCs/>
                <w:i/>
                <w:iCs/>
                <w:color w:val="000000"/>
                <w:sz w:val="20"/>
                <w:szCs w:val="20"/>
                <w:lang w:eastAsia="es-MX"/>
              </w:rPr>
            </w:pPr>
          </w:p>
        </w:tc>
        <w:tc>
          <w:tcPr>
            <w:tcW w:w="4896" w:type="dxa"/>
            <w:gridSpan w:val="2"/>
            <w:tcBorders>
              <w:top w:val="nil"/>
              <w:left w:val="nil"/>
              <w:bottom w:val="nil"/>
              <w:right w:val="nil"/>
            </w:tcBorders>
            <w:shd w:val="clear" w:color="auto" w:fill="auto"/>
            <w:noWrap/>
            <w:vAlign w:val="center"/>
            <w:hideMark/>
          </w:tcPr>
          <w:p>
            <w:pPr>
              <w:jc w:val="center"/>
              <w:rPr>
                <w:rFonts w:ascii="Arial" w:eastAsia="Times New Roman" w:hAnsi="Arial" w:cs="Arial"/>
                <w:b/>
                <w:bCs/>
                <w:i/>
                <w:iCs/>
                <w:color w:val="000000"/>
                <w:sz w:val="20"/>
                <w:szCs w:val="20"/>
                <w:lang w:eastAsia="es-MX"/>
              </w:rPr>
            </w:pPr>
            <w:r>
              <w:rPr>
                <w:rFonts w:ascii="Arial" w:eastAsia="Times New Roman" w:hAnsi="Arial" w:cs="Arial"/>
                <w:b/>
                <w:bCs/>
                <w:i/>
                <w:iCs/>
                <w:color w:val="000000"/>
                <w:sz w:val="20"/>
                <w:szCs w:val="20"/>
                <w:lang w:eastAsia="es-MX"/>
              </w:rPr>
              <w:t>TESORERÍA MUNICIPAL</w:t>
            </w:r>
          </w:p>
        </w:tc>
      </w:tr>
      <w:tr>
        <w:trPr>
          <w:trHeight w:val="20"/>
        </w:trPr>
        <w:tc>
          <w:tcPr>
            <w:tcW w:w="4556" w:type="dxa"/>
            <w:tcBorders>
              <w:top w:val="nil"/>
              <w:left w:val="nil"/>
              <w:bottom w:val="nil"/>
              <w:right w:val="nil"/>
            </w:tcBorders>
            <w:shd w:val="clear" w:color="auto" w:fill="auto"/>
            <w:vAlign w:val="center"/>
            <w:hideMark/>
          </w:tcPr>
          <w:p>
            <w:pPr>
              <w:jc w:val="center"/>
              <w:rPr>
                <w:rFonts w:ascii="Arial" w:eastAsia="Times New Roman" w:hAnsi="Arial" w:cs="Arial"/>
                <w:b/>
                <w:bCs/>
                <w:i/>
                <w:iCs/>
                <w:color w:val="000000"/>
                <w:sz w:val="20"/>
                <w:szCs w:val="20"/>
                <w:lang w:eastAsia="es-MX"/>
              </w:rPr>
            </w:pPr>
          </w:p>
        </w:tc>
        <w:tc>
          <w:tcPr>
            <w:tcW w:w="1281" w:type="dxa"/>
            <w:tcBorders>
              <w:top w:val="nil"/>
              <w:left w:val="nil"/>
              <w:bottom w:val="nil"/>
              <w:right w:val="nil"/>
            </w:tcBorders>
            <w:shd w:val="clear" w:color="auto" w:fill="auto"/>
            <w:vAlign w:val="center"/>
            <w:hideMark/>
          </w:tcPr>
          <w:p>
            <w:pPr>
              <w:rPr>
                <w:rFonts w:ascii="Times New Roman" w:eastAsia="Times New Roman" w:hAnsi="Times New Roman" w:cs="Times New Roman"/>
                <w:sz w:val="20"/>
                <w:szCs w:val="20"/>
                <w:lang w:eastAsia="es-MX"/>
              </w:rPr>
            </w:pPr>
          </w:p>
        </w:tc>
        <w:tc>
          <w:tcPr>
            <w:tcW w:w="3615" w:type="dxa"/>
            <w:tcBorders>
              <w:top w:val="nil"/>
              <w:left w:val="nil"/>
              <w:bottom w:val="nil"/>
              <w:right w:val="nil"/>
            </w:tcBorders>
            <w:shd w:val="clear" w:color="auto" w:fill="auto"/>
            <w:vAlign w:val="center"/>
            <w:hideMark/>
          </w:tcPr>
          <w:p>
            <w:pPr>
              <w:jc w:val="center"/>
              <w:rPr>
                <w:rFonts w:ascii="Times New Roman" w:eastAsia="Times New Roman" w:hAnsi="Times New Roman" w:cs="Times New Roman"/>
                <w:sz w:val="20"/>
                <w:szCs w:val="20"/>
                <w:lang w:eastAsia="es-MX"/>
              </w:rPr>
            </w:pPr>
          </w:p>
        </w:tc>
      </w:tr>
      <w:tr>
        <w:trPr>
          <w:trHeight w:val="629"/>
        </w:trPr>
        <w:tc>
          <w:tcPr>
            <w:tcW w:w="4556" w:type="dxa"/>
            <w:tcBorders>
              <w:top w:val="single" w:sz="8" w:space="0" w:color="auto"/>
              <w:left w:val="single" w:sz="8" w:space="0" w:color="auto"/>
              <w:bottom w:val="single" w:sz="8" w:space="0" w:color="auto"/>
              <w:right w:val="nil"/>
            </w:tcBorders>
            <w:shd w:val="clear" w:color="000000" w:fill="4F81BD"/>
            <w:noWrap/>
            <w:vAlign w:val="center"/>
            <w:hideMark/>
          </w:tcPr>
          <w:p>
            <w:pPr>
              <w:jc w:val="center"/>
              <w:rPr>
                <w:rFonts w:ascii="Arial" w:eastAsia="Times New Roman" w:hAnsi="Arial" w:cs="Arial"/>
                <w:b/>
                <w:bCs/>
                <w:color w:val="FFFFFF"/>
                <w:szCs w:val="24"/>
                <w:lang w:eastAsia="es-MX"/>
              </w:rPr>
            </w:pPr>
            <w:r>
              <w:rPr>
                <w:rFonts w:ascii="Arial" w:eastAsia="Times New Roman" w:hAnsi="Arial" w:cs="Arial"/>
                <w:b/>
                <w:bCs/>
                <w:color w:val="FFFFFF"/>
                <w:szCs w:val="24"/>
                <w:lang w:eastAsia="es-MX"/>
              </w:rPr>
              <w:t>CONCEPTO</w:t>
            </w:r>
          </w:p>
        </w:tc>
        <w:tc>
          <w:tcPr>
            <w:tcW w:w="1281" w:type="dxa"/>
            <w:tcBorders>
              <w:top w:val="single" w:sz="8" w:space="0" w:color="auto"/>
              <w:left w:val="nil"/>
              <w:bottom w:val="single" w:sz="8" w:space="0" w:color="auto"/>
              <w:right w:val="nil"/>
            </w:tcBorders>
            <w:shd w:val="clear" w:color="000000" w:fill="4F81BD"/>
            <w:noWrap/>
            <w:vAlign w:val="center"/>
            <w:hideMark/>
          </w:tcPr>
          <w:p>
            <w:pPr>
              <w:rPr>
                <w:rFonts w:ascii="Arial" w:eastAsia="Times New Roman" w:hAnsi="Arial" w:cs="Arial"/>
                <w:b/>
                <w:bCs/>
                <w:color w:val="000000"/>
                <w:szCs w:val="24"/>
                <w:lang w:eastAsia="es-MX"/>
              </w:rPr>
            </w:pPr>
            <w:r>
              <w:rPr>
                <w:rFonts w:ascii="Arial" w:eastAsia="Times New Roman" w:hAnsi="Arial" w:cs="Arial"/>
                <w:b/>
                <w:bCs/>
                <w:color w:val="000000"/>
                <w:szCs w:val="24"/>
                <w:lang w:eastAsia="es-MX"/>
              </w:rPr>
              <w:t> </w:t>
            </w:r>
          </w:p>
        </w:tc>
        <w:tc>
          <w:tcPr>
            <w:tcW w:w="3615" w:type="dxa"/>
            <w:tcBorders>
              <w:top w:val="single" w:sz="8" w:space="0" w:color="auto"/>
              <w:left w:val="nil"/>
              <w:bottom w:val="single" w:sz="8" w:space="0" w:color="auto"/>
              <w:right w:val="single" w:sz="8" w:space="0" w:color="auto"/>
            </w:tcBorders>
            <w:shd w:val="clear" w:color="000000" w:fill="4F81BD"/>
            <w:vAlign w:val="center"/>
            <w:hideMark/>
          </w:tcPr>
          <w:p>
            <w:pPr>
              <w:jc w:val="center"/>
              <w:rPr>
                <w:rFonts w:ascii="Arial" w:eastAsia="Times New Roman" w:hAnsi="Arial" w:cs="Arial"/>
                <w:b/>
                <w:bCs/>
                <w:color w:val="FFFFFF"/>
                <w:szCs w:val="24"/>
                <w:lang w:eastAsia="es-MX"/>
              </w:rPr>
            </w:pPr>
            <w:r>
              <w:rPr>
                <w:rFonts w:ascii="Arial" w:eastAsia="Times New Roman" w:hAnsi="Arial" w:cs="Arial"/>
                <w:b/>
                <w:bCs/>
                <w:color w:val="FFFFFF"/>
                <w:szCs w:val="24"/>
                <w:lang w:eastAsia="es-MX"/>
              </w:rPr>
              <w:t>PRESUPUESTO DE EGRESOS 2018</w:t>
            </w:r>
          </w:p>
        </w:tc>
      </w:tr>
      <w:tr>
        <w:trPr>
          <w:trHeight w:val="128"/>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c>
          <w:tcPr>
            <w:tcW w:w="3615" w:type="dxa"/>
            <w:tcBorders>
              <w:top w:val="nil"/>
              <w:left w:val="nil"/>
              <w:bottom w:val="nil"/>
              <w:right w:val="single" w:sz="8" w:space="0" w:color="auto"/>
            </w:tcBorders>
            <w:shd w:val="clear" w:color="000000" w:fill="B8CCE4"/>
            <w:noWrap/>
            <w:vAlign w:val="center"/>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INGRESOS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Impuestos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1,106,994,087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Contribución de mejoras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26,226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Derechos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342,050,560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Productos de tipo corriente</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87,112,071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Aprovechamientos de tipo corriente</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190,181,767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lastRenderedPageBreak/>
              <w:t>Participaciones y Aportaciones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3,198,218,544 </w:t>
            </w:r>
          </w:p>
        </w:tc>
      </w:tr>
      <w:tr>
        <w:trPr>
          <w:trHeight w:val="285"/>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i/>
                <w:iCs/>
                <w:color w:val="000000"/>
                <w:lang w:eastAsia="es-MX"/>
              </w:rPr>
            </w:pPr>
            <w:r>
              <w:rPr>
                <w:rFonts w:ascii="Arial" w:eastAsia="Times New Roman" w:hAnsi="Arial" w:cs="Arial"/>
                <w:i/>
                <w:iCs/>
                <w:color w:val="000000"/>
                <w:lang w:eastAsia="es-MX"/>
              </w:rPr>
              <w:t xml:space="preserve">Participaciones   </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i/>
                <w:iCs/>
                <w:color w:val="000000"/>
                <w:lang w:eastAsia="es-MX"/>
              </w:rPr>
            </w:pPr>
            <w:r>
              <w:rPr>
                <w:rFonts w:ascii="Arial" w:eastAsia="Times New Roman" w:hAnsi="Arial" w:cs="Arial"/>
                <w:i/>
                <w:iCs/>
                <w:color w:val="000000"/>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i/>
                <w:iCs/>
                <w:color w:val="000000"/>
                <w:sz w:val="20"/>
                <w:szCs w:val="20"/>
                <w:lang w:eastAsia="es-MX"/>
              </w:rPr>
            </w:pPr>
            <w:r>
              <w:rPr>
                <w:rFonts w:ascii="Arial" w:eastAsia="Times New Roman" w:hAnsi="Arial" w:cs="Arial"/>
                <w:i/>
                <w:iCs/>
                <w:color w:val="000000"/>
                <w:sz w:val="20"/>
                <w:szCs w:val="20"/>
                <w:lang w:eastAsia="es-MX"/>
              </w:rPr>
              <w:t xml:space="preserve">                         2,034,098,028 </w:t>
            </w:r>
          </w:p>
        </w:tc>
      </w:tr>
      <w:tr>
        <w:trPr>
          <w:trHeight w:val="285"/>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i/>
                <w:iCs/>
                <w:color w:val="000000"/>
                <w:lang w:eastAsia="es-MX"/>
              </w:rPr>
            </w:pPr>
            <w:r>
              <w:rPr>
                <w:rFonts w:ascii="Arial" w:eastAsia="Times New Roman" w:hAnsi="Arial" w:cs="Arial"/>
                <w:i/>
                <w:iCs/>
                <w:color w:val="000000"/>
                <w:lang w:eastAsia="es-MX"/>
              </w:rPr>
              <w:t>Aportaciones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i/>
                <w:iCs/>
                <w:color w:val="000000"/>
                <w:lang w:eastAsia="es-MX"/>
              </w:rPr>
            </w:pPr>
            <w:r>
              <w:rPr>
                <w:rFonts w:ascii="Arial" w:eastAsia="Times New Roman" w:hAnsi="Arial" w:cs="Arial"/>
                <w:i/>
                <w:iCs/>
                <w:color w:val="000000"/>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i/>
                <w:iCs/>
                <w:color w:val="000000"/>
                <w:sz w:val="20"/>
                <w:szCs w:val="20"/>
                <w:lang w:eastAsia="es-MX"/>
              </w:rPr>
            </w:pPr>
            <w:r>
              <w:rPr>
                <w:rFonts w:ascii="Arial" w:eastAsia="Times New Roman" w:hAnsi="Arial" w:cs="Arial"/>
                <w:i/>
                <w:iCs/>
                <w:color w:val="000000"/>
                <w:sz w:val="20"/>
                <w:szCs w:val="20"/>
                <w:lang w:eastAsia="es-MX"/>
              </w:rPr>
              <w:t xml:space="preserve">                         1,087,620,516 </w:t>
            </w:r>
          </w:p>
        </w:tc>
      </w:tr>
      <w:tr>
        <w:trPr>
          <w:trHeight w:val="300"/>
        </w:trPr>
        <w:tc>
          <w:tcPr>
            <w:tcW w:w="4556" w:type="dxa"/>
            <w:tcBorders>
              <w:top w:val="nil"/>
              <w:left w:val="single" w:sz="8" w:space="0" w:color="auto"/>
              <w:bottom w:val="single" w:sz="8" w:space="0" w:color="auto"/>
              <w:right w:val="nil"/>
            </w:tcBorders>
            <w:shd w:val="clear" w:color="000000" w:fill="B8CCE4"/>
            <w:noWrap/>
            <w:vAlign w:val="center"/>
            <w:hideMark/>
          </w:tcPr>
          <w:p>
            <w:pPr>
              <w:rPr>
                <w:rFonts w:ascii="Arial" w:eastAsia="Times New Roman" w:hAnsi="Arial" w:cs="Arial"/>
                <w:i/>
                <w:iCs/>
                <w:color w:val="000000"/>
                <w:lang w:eastAsia="es-MX"/>
              </w:rPr>
            </w:pPr>
            <w:r>
              <w:rPr>
                <w:rFonts w:ascii="Arial" w:eastAsia="Times New Roman" w:hAnsi="Arial" w:cs="Arial"/>
                <w:i/>
                <w:iCs/>
                <w:color w:val="000000"/>
                <w:lang w:eastAsia="es-MX"/>
              </w:rPr>
              <w:t>Convenios Federales y Estatales</w:t>
            </w:r>
          </w:p>
        </w:tc>
        <w:tc>
          <w:tcPr>
            <w:tcW w:w="1281" w:type="dxa"/>
            <w:tcBorders>
              <w:top w:val="nil"/>
              <w:left w:val="nil"/>
              <w:bottom w:val="single" w:sz="8" w:space="0" w:color="auto"/>
              <w:right w:val="nil"/>
            </w:tcBorders>
            <w:shd w:val="clear" w:color="000000" w:fill="B8CCE4"/>
            <w:noWrap/>
            <w:vAlign w:val="center"/>
            <w:hideMark/>
          </w:tcPr>
          <w:p>
            <w:pPr>
              <w:rPr>
                <w:rFonts w:ascii="Arial" w:eastAsia="Times New Roman" w:hAnsi="Arial" w:cs="Arial"/>
                <w:i/>
                <w:iCs/>
                <w:color w:val="000000"/>
                <w:lang w:eastAsia="es-MX"/>
              </w:rPr>
            </w:pPr>
            <w:r>
              <w:rPr>
                <w:rFonts w:ascii="Arial" w:eastAsia="Times New Roman" w:hAnsi="Arial" w:cs="Arial"/>
                <w:i/>
                <w:iCs/>
                <w:color w:val="000000"/>
                <w:lang w:eastAsia="es-MX"/>
              </w:rPr>
              <w:t> </w:t>
            </w:r>
          </w:p>
        </w:tc>
        <w:tc>
          <w:tcPr>
            <w:tcW w:w="3615" w:type="dxa"/>
            <w:tcBorders>
              <w:top w:val="nil"/>
              <w:left w:val="nil"/>
              <w:bottom w:val="single" w:sz="8" w:space="0" w:color="auto"/>
              <w:right w:val="single" w:sz="8" w:space="0" w:color="auto"/>
            </w:tcBorders>
            <w:shd w:val="clear" w:color="000000" w:fill="B8CCE4"/>
            <w:noWrap/>
            <w:vAlign w:val="center"/>
            <w:hideMark/>
          </w:tcPr>
          <w:p>
            <w:pPr>
              <w:jc w:val="right"/>
              <w:rPr>
                <w:rFonts w:ascii="Arial" w:eastAsia="Times New Roman" w:hAnsi="Arial" w:cs="Arial"/>
                <w:i/>
                <w:iCs/>
                <w:color w:val="000000"/>
                <w:sz w:val="20"/>
                <w:szCs w:val="20"/>
                <w:lang w:eastAsia="es-MX"/>
              </w:rPr>
            </w:pPr>
            <w:r>
              <w:rPr>
                <w:rFonts w:ascii="Arial" w:eastAsia="Times New Roman" w:hAnsi="Arial" w:cs="Arial"/>
                <w:i/>
                <w:iCs/>
                <w:color w:val="000000"/>
                <w:sz w:val="20"/>
                <w:szCs w:val="20"/>
                <w:lang w:eastAsia="es-MX"/>
              </w:rPr>
              <w:t xml:space="preserve">                             76,500,000 </w:t>
            </w:r>
          </w:p>
        </w:tc>
      </w:tr>
      <w:tr>
        <w:trPr>
          <w:trHeight w:val="300"/>
        </w:trPr>
        <w:tc>
          <w:tcPr>
            <w:tcW w:w="4556" w:type="dxa"/>
            <w:tcBorders>
              <w:top w:val="nil"/>
              <w:left w:val="single" w:sz="8" w:space="0" w:color="auto"/>
              <w:bottom w:val="single" w:sz="8" w:space="0" w:color="auto"/>
              <w:right w:val="nil"/>
            </w:tcBorders>
            <w:shd w:val="clear" w:color="000000" w:fill="FFFFFF"/>
            <w:noWrap/>
            <w:vAlign w:val="center"/>
            <w:hideMark/>
          </w:tcPr>
          <w:p>
            <w:pPr>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Sub total de ingresos</w:t>
            </w:r>
          </w:p>
        </w:tc>
        <w:tc>
          <w:tcPr>
            <w:tcW w:w="1281" w:type="dxa"/>
            <w:tcBorders>
              <w:top w:val="nil"/>
              <w:left w:val="nil"/>
              <w:bottom w:val="single" w:sz="8" w:space="0" w:color="auto"/>
              <w:right w:val="nil"/>
            </w:tcBorders>
            <w:shd w:val="clear" w:color="000000" w:fill="FFFFFF"/>
            <w:noWrap/>
            <w:vAlign w:val="center"/>
            <w:hideMark/>
          </w:tcPr>
          <w:p>
            <w:pPr>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 </w:t>
            </w:r>
          </w:p>
        </w:tc>
        <w:tc>
          <w:tcPr>
            <w:tcW w:w="3615" w:type="dxa"/>
            <w:tcBorders>
              <w:top w:val="nil"/>
              <w:left w:val="nil"/>
              <w:bottom w:val="single" w:sz="8" w:space="0" w:color="auto"/>
              <w:right w:val="single" w:sz="8" w:space="0" w:color="auto"/>
            </w:tcBorders>
            <w:shd w:val="clear" w:color="000000" w:fill="FFFFFF"/>
            <w:noWrap/>
            <w:vAlign w:val="center"/>
            <w:hideMark/>
          </w:tcPr>
          <w:p>
            <w:pPr>
              <w:jc w:val="right"/>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 xml:space="preserve">                                  4,924,583,255 </w:t>
            </w:r>
          </w:p>
        </w:tc>
      </w:tr>
      <w:tr>
        <w:trPr>
          <w:trHeight w:val="2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Entradas: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r>
      <w:tr>
        <w:trPr>
          <w:trHeight w:val="20"/>
        </w:trPr>
        <w:tc>
          <w:tcPr>
            <w:tcW w:w="4556" w:type="dxa"/>
            <w:tcBorders>
              <w:top w:val="nil"/>
              <w:left w:val="single" w:sz="8" w:space="0" w:color="auto"/>
              <w:bottom w:val="nil"/>
              <w:right w:val="nil"/>
            </w:tcBorders>
            <w:shd w:val="clear" w:color="9999FF" w:fill="B8CCE4"/>
            <w:noWrap/>
            <w:vAlign w:val="center"/>
            <w:hideMark/>
          </w:tcPr>
          <w:p>
            <w:pPr>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 xml:space="preserve">Remanente  y refrendos </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116,000,000 </w:t>
            </w:r>
          </w:p>
        </w:tc>
      </w:tr>
      <w:tr>
        <w:trPr>
          <w:trHeight w:val="20"/>
        </w:trPr>
        <w:tc>
          <w:tcPr>
            <w:tcW w:w="4556" w:type="dxa"/>
            <w:tcBorders>
              <w:top w:val="nil"/>
              <w:left w:val="single" w:sz="8" w:space="0" w:color="auto"/>
              <w:bottom w:val="nil"/>
              <w:right w:val="nil"/>
            </w:tcBorders>
            <w:shd w:val="clear" w:color="9999FF" w:fill="B8CCE4"/>
            <w:noWrap/>
            <w:vAlign w:val="bottom"/>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r>
      <w:tr>
        <w:trPr>
          <w:trHeight w:val="20"/>
        </w:trPr>
        <w:tc>
          <w:tcPr>
            <w:tcW w:w="4556" w:type="dxa"/>
            <w:tcBorders>
              <w:top w:val="single" w:sz="8" w:space="0" w:color="auto"/>
              <w:left w:val="single" w:sz="8" w:space="0" w:color="auto"/>
              <w:bottom w:val="single" w:sz="8" w:space="0" w:color="auto"/>
              <w:right w:val="nil"/>
            </w:tcBorders>
            <w:shd w:val="clear" w:color="9999FF" w:fill="FFFFFF"/>
            <w:noWrap/>
            <w:vAlign w:val="bottom"/>
            <w:hideMark/>
          </w:tcPr>
          <w:p>
            <w:pPr>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Sub total de entradas</w:t>
            </w:r>
          </w:p>
        </w:tc>
        <w:tc>
          <w:tcPr>
            <w:tcW w:w="1281" w:type="dxa"/>
            <w:tcBorders>
              <w:top w:val="single" w:sz="8" w:space="0" w:color="auto"/>
              <w:left w:val="nil"/>
              <w:bottom w:val="single" w:sz="8" w:space="0" w:color="auto"/>
              <w:right w:val="nil"/>
            </w:tcBorders>
            <w:shd w:val="clear" w:color="000000" w:fill="FFFFFF"/>
            <w:noWrap/>
            <w:vAlign w:val="center"/>
            <w:hideMark/>
          </w:tcPr>
          <w:p>
            <w:pPr>
              <w:rPr>
                <w:rFonts w:ascii="Arial" w:eastAsia="Times New Roman" w:hAnsi="Arial" w:cs="Arial"/>
                <w:b/>
                <w:bCs/>
                <w:i/>
                <w:iCs/>
                <w:color w:val="000000"/>
                <w:sz w:val="18"/>
                <w:szCs w:val="18"/>
                <w:lang w:eastAsia="es-MX"/>
              </w:rPr>
            </w:pPr>
            <w:r>
              <w:rPr>
                <w:rFonts w:ascii="Arial" w:eastAsia="Times New Roman" w:hAnsi="Arial" w:cs="Arial"/>
                <w:b/>
                <w:bCs/>
                <w:i/>
                <w:iCs/>
                <w:color w:val="000000"/>
                <w:sz w:val="18"/>
                <w:szCs w:val="18"/>
                <w:lang w:eastAsia="es-MX"/>
              </w:rPr>
              <w:t> </w:t>
            </w:r>
          </w:p>
        </w:tc>
        <w:tc>
          <w:tcPr>
            <w:tcW w:w="3615" w:type="dxa"/>
            <w:tcBorders>
              <w:top w:val="single" w:sz="8" w:space="0" w:color="auto"/>
              <w:left w:val="nil"/>
              <w:bottom w:val="single" w:sz="8" w:space="0" w:color="auto"/>
              <w:right w:val="single" w:sz="8" w:space="0" w:color="auto"/>
            </w:tcBorders>
            <w:shd w:val="clear" w:color="000000" w:fill="FFFFFF"/>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116,000,000 </w:t>
            </w:r>
          </w:p>
        </w:tc>
      </w:tr>
      <w:tr>
        <w:trPr>
          <w:trHeight w:val="20"/>
        </w:trPr>
        <w:tc>
          <w:tcPr>
            <w:tcW w:w="4556" w:type="dxa"/>
            <w:tcBorders>
              <w:top w:val="nil"/>
              <w:left w:val="single" w:sz="8" w:space="0" w:color="auto"/>
              <w:bottom w:val="single" w:sz="8" w:space="0" w:color="auto"/>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1281" w:type="dxa"/>
            <w:tcBorders>
              <w:top w:val="nil"/>
              <w:left w:val="nil"/>
              <w:bottom w:val="single" w:sz="8" w:space="0" w:color="auto"/>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single" w:sz="8" w:space="0" w:color="auto"/>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r>
      <w:tr>
        <w:trPr>
          <w:trHeight w:val="510"/>
        </w:trPr>
        <w:tc>
          <w:tcPr>
            <w:tcW w:w="4556" w:type="dxa"/>
            <w:tcBorders>
              <w:top w:val="nil"/>
              <w:left w:val="single" w:sz="8" w:space="0" w:color="auto"/>
              <w:bottom w:val="single" w:sz="8" w:space="0" w:color="auto"/>
              <w:right w:val="nil"/>
            </w:tcBorders>
            <w:shd w:val="clear" w:color="9999FF" w:fill="FFFFFF"/>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Total de ingresos</w:t>
            </w:r>
          </w:p>
        </w:tc>
        <w:tc>
          <w:tcPr>
            <w:tcW w:w="1281" w:type="dxa"/>
            <w:tcBorders>
              <w:top w:val="nil"/>
              <w:left w:val="nil"/>
              <w:bottom w:val="nil"/>
              <w:right w:val="nil"/>
            </w:tcBorders>
            <w:shd w:val="clear" w:color="000000" w:fill="FFFFFF"/>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FFFFFF"/>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5,040,583,255</w:t>
            </w:r>
          </w:p>
        </w:tc>
      </w:tr>
      <w:tr>
        <w:trPr>
          <w:trHeight w:val="126"/>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c>
          <w:tcPr>
            <w:tcW w:w="1281" w:type="dxa"/>
            <w:tcBorders>
              <w:top w:val="single" w:sz="8" w:space="0" w:color="auto"/>
              <w:left w:val="nil"/>
              <w:bottom w:val="nil"/>
              <w:right w:val="nil"/>
            </w:tcBorders>
            <w:shd w:val="clear" w:color="000000" w:fill="B8CCE4"/>
            <w:noWrap/>
            <w:vAlign w:val="center"/>
            <w:hideMark/>
          </w:tcPr>
          <w:p>
            <w:pPr>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c>
          <w:tcPr>
            <w:tcW w:w="3615" w:type="dxa"/>
            <w:tcBorders>
              <w:top w:val="single" w:sz="8" w:space="0" w:color="auto"/>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12"/>
                <w:szCs w:val="12"/>
                <w:lang w:eastAsia="es-MX"/>
              </w:rPr>
            </w:pPr>
            <w:r>
              <w:rPr>
                <w:rFonts w:ascii="Arial" w:eastAsia="Times New Roman" w:hAnsi="Arial" w:cs="Arial"/>
                <w:b/>
                <w:bCs/>
                <w:i/>
                <w:iCs/>
                <w:color w:val="000000"/>
                <w:sz w:val="12"/>
                <w:szCs w:val="12"/>
                <w:lang w:eastAsia="es-MX"/>
              </w:rPr>
              <w:t>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EGRESOS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Servicios Personales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2,025,566,051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Materiales y Suministros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271,328,414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Servicios Generales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756,133,836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Ayudas y transferencias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422,796,248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Bienes Muebles e Inmuebles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54,146,850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Obra Pública y Proyectos Estratégicos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1,030,032,720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Deuda Pública (intereses)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120,279,116 </w:t>
            </w:r>
          </w:p>
        </w:tc>
      </w:tr>
      <w:tr>
        <w:trPr>
          <w:trHeight w:val="300"/>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Deuda Pública (capital)</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69,091,821 </w:t>
            </w:r>
          </w:p>
        </w:tc>
      </w:tr>
      <w:tr>
        <w:trPr>
          <w:trHeight w:val="283"/>
        </w:trPr>
        <w:tc>
          <w:tcPr>
            <w:tcW w:w="4556" w:type="dxa"/>
            <w:tcBorders>
              <w:top w:val="nil"/>
              <w:left w:val="single" w:sz="8" w:space="0" w:color="auto"/>
              <w:bottom w:val="single" w:sz="8" w:space="0" w:color="auto"/>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1281" w:type="dxa"/>
            <w:tcBorders>
              <w:top w:val="nil"/>
              <w:left w:val="nil"/>
              <w:bottom w:val="single" w:sz="8" w:space="0" w:color="auto"/>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single" w:sz="8" w:space="0" w:color="auto"/>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r>
      <w:tr>
        <w:trPr>
          <w:trHeight w:val="283"/>
        </w:trPr>
        <w:tc>
          <w:tcPr>
            <w:tcW w:w="4556" w:type="dxa"/>
            <w:tcBorders>
              <w:top w:val="nil"/>
              <w:left w:val="single" w:sz="8" w:space="0" w:color="auto"/>
              <w:bottom w:val="single" w:sz="8" w:space="0" w:color="auto"/>
              <w:right w:val="nil"/>
            </w:tcBorders>
            <w:shd w:val="clear" w:color="000000" w:fill="FFFFFF"/>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Total Egresos</w:t>
            </w:r>
          </w:p>
        </w:tc>
        <w:tc>
          <w:tcPr>
            <w:tcW w:w="1281" w:type="dxa"/>
            <w:tcBorders>
              <w:top w:val="nil"/>
              <w:left w:val="nil"/>
              <w:bottom w:val="single" w:sz="8" w:space="0" w:color="auto"/>
              <w:right w:val="nil"/>
            </w:tcBorders>
            <w:shd w:val="clear" w:color="000000" w:fill="FFFFFF"/>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single" w:sz="8" w:space="0" w:color="auto"/>
              <w:right w:val="single" w:sz="8" w:space="0" w:color="auto"/>
            </w:tcBorders>
            <w:shd w:val="clear" w:color="000000" w:fill="FFFFFF"/>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4,749,375,056</w:t>
            </w:r>
          </w:p>
        </w:tc>
      </w:tr>
      <w:tr>
        <w:trPr>
          <w:trHeight w:val="283"/>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Salidas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r>
      <w:tr>
        <w:trPr>
          <w:trHeight w:val="283"/>
        </w:trPr>
        <w:tc>
          <w:tcPr>
            <w:tcW w:w="4556" w:type="dxa"/>
            <w:tcBorders>
              <w:top w:val="nil"/>
              <w:left w:val="single" w:sz="8" w:space="0" w:color="auto"/>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Pago Anticipo de Participaciones</w:t>
            </w:r>
          </w:p>
        </w:tc>
        <w:tc>
          <w:tcPr>
            <w:tcW w:w="1281" w:type="dxa"/>
            <w:tcBorders>
              <w:top w:val="nil"/>
              <w:left w:val="nil"/>
              <w:bottom w:val="nil"/>
              <w:right w:val="nil"/>
            </w:tcBorders>
            <w:shd w:val="clear" w:color="000000" w:fill="B8CCE4"/>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nil"/>
              <w:right w:val="single" w:sz="8" w:space="0" w:color="auto"/>
            </w:tcBorders>
            <w:shd w:val="clear" w:color="000000" w:fill="B8CCE4"/>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291,208,199 </w:t>
            </w:r>
          </w:p>
        </w:tc>
      </w:tr>
      <w:tr>
        <w:trPr>
          <w:trHeight w:val="20"/>
        </w:trPr>
        <w:tc>
          <w:tcPr>
            <w:tcW w:w="4556" w:type="dxa"/>
            <w:tcBorders>
              <w:top w:val="single" w:sz="8" w:space="0" w:color="auto"/>
              <w:left w:val="single" w:sz="8" w:space="0" w:color="auto"/>
              <w:bottom w:val="single" w:sz="8" w:space="0" w:color="auto"/>
              <w:right w:val="nil"/>
            </w:tcBorders>
            <w:shd w:val="clear" w:color="000000" w:fill="4F81BD"/>
            <w:noWrap/>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Total Egresos más salidas</w:t>
            </w:r>
          </w:p>
        </w:tc>
        <w:tc>
          <w:tcPr>
            <w:tcW w:w="1281" w:type="dxa"/>
            <w:tcBorders>
              <w:top w:val="single" w:sz="8" w:space="0" w:color="auto"/>
              <w:left w:val="nil"/>
              <w:bottom w:val="single" w:sz="8" w:space="0" w:color="auto"/>
              <w:right w:val="nil"/>
            </w:tcBorders>
            <w:shd w:val="clear" w:color="000000" w:fill="4F81BD"/>
            <w:noWrap/>
            <w:vAlign w:val="center"/>
            <w:hideMark/>
          </w:tcPr>
          <w:p>
            <w:pPr>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w:t>
            </w:r>
          </w:p>
        </w:tc>
        <w:tc>
          <w:tcPr>
            <w:tcW w:w="3615" w:type="dxa"/>
            <w:tcBorders>
              <w:top w:val="single" w:sz="8" w:space="0" w:color="auto"/>
              <w:left w:val="nil"/>
              <w:bottom w:val="single" w:sz="8" w:space="0" w:color="auto"/>
              <w:right w:val="single" w:sz="8" w:space="0" w:color="auto"/>
            </w:tcBorders>
            <w:shd w:val="clear" w:color="000000" w:fill="4F81BD"/>
            <w:noWrap/>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xml:space="preserve">                   5,040,583,255 </w:t>
            </w:r>
          </w:p>
        </w:tc>
      </w:tr>
      <w:tr>
        <w:trPr>
          <w:trHeight w:val="20"/>
        </w:trPr>
        <w:tc>
          <w:tcPr>
            <w:tcW w:w="4556" w:type="dxa"/>
            <w:tcBorders>
              <w:top w:val="nil"/>
              <w:left w:val="single" w:sz="8" w:space="0" w:color="auto"/>
              <w:bottom w:val="single" w:sz="8" w:space="0" w:color="auto"/>
              <w:right w:val="nil"/>
            </w:tcBorders>
            <w:shd w:val="clear" w:color="000000" w:fill="FFFFFF"/>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Exceso de Ingresos/Egresos</w:t>
            </w:r>
          </w:p>
        </w:tc>
        <w:tc>
          <w:tcPr>
            <w:tcW w:w="1281" w:type="dxa"/>
            <w:tcBorders>
              <w:top w:val="nil"/>
              <w:left w:val="nil"/>
              <w:bottom w:val="single" w:sz="8" w:space="0" w:color="auto"/>
              <w:right w:val="nil"/>
            </w:tcBorders>
            <w:shd w:val="clear" w:color="000000" w:fill="FFFFFF"/>
            <w:vAlign w:val="center"/>
            <w:hideMark/>
          </w:tcPr>
          <w:p>
            <w:pPr>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 </w:t>
            </w:r>
          </w:p>
        </w:tc>
        <w:tc>
          <w:tcPr>
            <w:tcW w:w="3615" w:type="dxa"/>
            <w:tcBorders>
              <w:top w:val="nil"/>
              <w:left w:val="nil"/>
              <w:bottom w:val="single" w:sz="8" w:space="0" w:color="auto"/>
              <w:right w:val="single" w:sz="8" w:space="0" w:color="auto"/>
            </w:tcBorders>
            <w:shd w:val="clear" w:color="000000" w:fill="FFFFFF"/>
            <w:vAlign w:val="center"/>
            <w:hideMark/>
          </w:tcPr>
          <w:p>
            <w:pPr>
              <w:jc w:val="right"/>
              <w:rPr>
                <w:rFonts w:ascii="Arial" w:eastAsia="Times New Roman" w:hAnsi="Arial" w:cs="Arial"/>
                <w:b/>
                <w:bCs/>
                <w:i/>
                <w:iCs/>
                <w:color w:val="000000"/>
                <w:sz w:val="24"/>
                <w:szCs w:val="24"/>
                <w:lang w:eastAsia="es-MX"/>
              </w:rPr>
            </w:pPr>
            <w:r>
              <w:rPr>
                <w:rFonts w:ascii="Arial" w:eastAsia="Times New Roman" w:hAnsi="Arial" w:cs="Arial"/>
                <w:b/>
                <w:bCs/>
                <w:i/>
                <w:iCs/>
                <w:color w:val="000000"/>
                <w:sz w:val="24"/>
                <w:szCs w:val="24"/>
                <w:lang w:eastAsia="es-MX"/>
              </w:rPr>
              <w:t>0</w:t>
            </w:r>
          </w:p>
        </w:tc>
      </w:tr>
    </w:tbl>
    <w:p>
      <w:pPr>
        <w:pStyle w:val="Texto"/>
        <w:spacing w:after="0" w:line="240" w:lineRule="auto"/>
        <w:ind w:firstLine="0"/>
        <w:rPr>
          <w:rFonts w:asciiTheme="minorHAnsi" w:hAnsiTheme="minorHAnsi"/>
          <w:b/>
          <w:bCs/>
        </w:rPr>
      </w:pPr>
      <w:r>
        <w:rPr>
          <w:rFonts w:asciiTheme="minorHAnsi" w:hAnsiTheme="minorHAnsi"/>
          <w:b/>
          <w:bCs/>
        </w:rPr>
        <w:t>Nota: Dentro del importe del concepto “Obra Pública y Proyectos Estratégicos”, se encuentra todo el recurso del Gasto de Inversión, sin embargo, a nivel detalle se disgrega en los diferentes capítulos del gasto, como se muestra a continuación:</w:t>
      </w:r>
    </w:p>
    <w:p>
      <w:pPr>
        <w:pStyle w:val="Texto"/>
        <w:spacing w:after="0" w:line="240" w:lineRule="auto"/>
        <w:ind w:firstLine="0"/>
        <w:rPr>
          <w:rFonts w:asciiTheme="minorHAnsi" w:hAnsiTheme="minorHAnsi"/>
          <w:b/>
          <w:bCs/>
        </w:rPr>
      </w:pPr>
    </w:p>
    <w:tbl>
      <w:tblPr>
        <w:tblW w:w="9634" w:type="dxa"/>
        <w:tblLayout w:type="fixed"/>
        <w:tblCellMar>
          <w:left w:w="70" w:type="dxa"/>
          <w:right w:w="70" w:type="dxa"/>
        </w:tblCellMar>
        <w:tblLook w:val="04A0" w:firstRow="1" w:lastRow="0" w:firstColumn="1" w:lastColumn="0" w:noHBand="0" w:noVBand="1"/>
      </w:tblPr>
      <w:tblGrid>
        <w:gridCol w:w="2268"/>
        <w:gridCol w:w="851"/>
        <w:gridCol w:w="4389"/>
        <w:gridCol w:w="2126"/>
      </w:tblGrid>
      <w:tr>
        <w:trPr>
          <w:trHeight w:val="300"/>
          <w:tblHeader/>
        </w:trPr>
        <w:tc>
          <w:tcPr>
            <w:tcW w:w="2268" w:type="dxa"/>
            <w:shd w:val="clear" w:color="auto" w:fill="548DD4" w:themeFill="text2" w:themeFillTint="99"/>
            <w:noWrap/>
            <w:vAlign w:val="bottom"/>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Tipo de Gasto</w:t>
            </w:r>
          </w:p>
        </w:tc>
        <w:tc>
          <w:tcPr>
            <w:tcW w:w="851" w:type="dxa"/>
            <w:shd w:val="clear" w:color="auto" w:fill="548DD4" w:themeFill="text2" w:themeFillTint="99"/>
            <w:noWrap/>
            <w:vAlign w:val="bottom"/>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Capítulo</w:t>
            </w:r>
          </w:p>
        </w:tc>
        <w:tc>
          <w:tcPr>
            <w:tcW w:w="4389" w:type="dxa"/>
            <w:shd w:val="clear" w:color="auto" w:fill="548DD4" w:themeFill="text2" w:themeFillTint="99"/>
            <w:noWrap/>
            <w:vAlign w:val="bottom"/>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Nombre del Capítulo</w:t>
            </w:r>
          </w:p>
        </w:tc>
        <w:tc>
          <w:tcPr>
            <w:tcW w:w="2126" w:type="dxa"/>
            <w:shd w:val="clear" w:color="auto" w:fill="548DD4" w:themeFill="text2" w:themeFillTint="99"/>
            <w:noWrap/>
            <w:vAlign w:val="bottom"/>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Presupuesto 2017</w:t>
            </w:r>
          </w:p>
        </w:tc>
      </w:tr>
      <w:tr>
        <w:trPr>
          <w:trHeight w:val="20"/>
        </w:trPr>
        <w:tc>
          <w:tcPr>
            <w:tcW w:w="2268" w:type="dxa"/>
            <w:shd w:val="clear" w:color="DCE6F1" w:fill="DCE6F1"/>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GASTO CORRIENTE</w:t>
            </w: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1000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Servicios personales</w:t>
            </w:r>
          </w:p>
        </w:tc>
        <w:tc>
          <w:tcPr>
            <w:tcW w:w="2126" w:type="dxa"/>
            <w:shd w:val="clear" w:color="auto" w:fill="auto"/>
            <w:noWrap/>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2,025,566,051 </w:t>
            </w:r>
          </w:p>
        </w:tc>
      </w:tr>
      <w:tr>
        <w:trPr>
          <w:trHeight w:val="57"/>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2000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Materiales y suministros</w:t>
            </w:r>
          </w:p>
        </w:tc>
        <w:tc>
          <w:tcPr>
            <w:tcW w:w="2126" w:type="dxa"/>
            <w:shd w:val="clear" w:color="auto" w:fill="auto"/>
            <w:noWrap/>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271,328,414 </w:t>
            </w:r>
          </w:p>
        </w:tc>
      </w:tr>
      <w:tr>
        <w:trPr>
          <w:trHeight w:val="279"/>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3000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Servicios generales</w:t>
            </w:r>
          </w:p>
        </w:tc>
        <w:tc>
          <w:tcPr>
            <w:tcW w:w="2126" w:type="dxa"/>
            <w:shd w:val="clear" w:color="auto" w:fill="auto"/>
            <w:noWrap/>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756,133,836 </w:t>
            </w:r>
          </w:p>
        </w:tc>
      </w:tr>
      <w:tr>
        <w:trPr>
          <w:trHeight w:val="57"/>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4000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Transferencias, asignaciones, subsidios y otras ayudas</w:t>
            </w:r>
          </w:p>
        </w:tc>
        <w:tc>
          <w:tcPr>
            <w:tcW w:w="2126" w:type="dxa"/>
            <w:shd w:val="clear" w:color="auto" w:fill="auto"/>
            <w:noWrap/>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422,796,248 </w:t>
            </w:r>
          </w:p>
        </w:tc>
      </w:tr>
      <w:tr>
        <w:trPr>
          <w:trHeight w:val="265"/>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Bienes muebles, inmuebles e intangibles</w:t>
            </w:r>
          </w:p>
        </w:tc>
        <w:tc>
          <w:tcPr>
            <w:tcW w:w="2126" w:type="dxa"/>
            <w:shd w:val="clear" w:color="auto" w:fill="auto"/>
            <w:noWrap/>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54,146,850 </w:t>
            </w:r>
          </w:p>
        </w:tc>
      </w:tr>
      <w:tr>
        <w:trPr>
          <w:trHeight w:val="57"/>
        </w:trPr>
        <w:tc>
          <w:tcPr>
            <w:tcW w:w="2268" w:type="dxa"/>
            <w:shd w:val="clear" w:color="DCE6F1" w:fill="DCE6F1"/>
            <w:noWrap/>
            <w:vAlign w:val="bottom"/>
            <w:hideMark/>
          </w:tcPr>
          <w:p>
            <w:pPr>
              <w:rPr>
                <w:rFonts w:asciiTheme="minorHAnsi" w:eastAsia="Times New Roman" w:hAnsiTheme="minorHAnsi" w:cs="Times New Roman"/>
                <w:color w:val="000000"/>
                <w:sz w:val="20"/>
                <w:szCs w:val="20"/>
                <w:highlight w:val="yellow"/>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9000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Deuda pública</w:t>
            </w:r>
          </w:p>
        </w:tc>
        <w:tc>
          <w:tcPr>
            <w:tcW w:w="2126"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189,370,937 </w:t>
            </w:r>
          </w:p>
        </w:tc>
      </w:tr>
      <w:tr>
        <w:trPr>
          <w:trHeight w:val="300"/>
        </w:trPr>
        <w:tc>
          <w:tcPr>
            <w:tcW w:w="2268" w:type="dxa"/>
            <w:shd w:val="clear" w:color="B8CCE4" w:fill="B8CCE4"/>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lastRenderedPageBreak/>
              <w:t>Total GASTO CORRIENTE</w:t>
            </w:r>
          </w:p>
        </w:tc>
        <w:tc>
          <w:tcPr>
            <w:tcW w:w="851" w:type="dxa"/>
            <w:shd w:val="clear" w:color="B8CCE4" w:fill="B8CCE4"/>
            <w:noWrap/>
            <w:vAlign w:val="bottom"/>
            <w:hideMark/>
          </w:tcPr>
          <w:p>
            <w:pPr>
              <w:rPr>
                <w:rFonts w:asciiTheme="minorHAnsi" w:eastAsia="Times New Roman" w:hAnsiTheme="minorHAnsi" w:cs="Times New Roman"/>
                <w:b/>
                <w:bCs/>
                <w:color w:val="000000"/>
                <w:sz w:val="20"/>
                <w:szCs w:val="20"/>
                <w:lang w:eastAsia="es-MX"/>
              </w:rPr>
            </w:pPr>
          </w:p>
        </w:tc>
        <w:tc>
          <w:tcPr>
            <w:tcW w:w="4389" w:type="dxa"/>
            <w:shd w:val="clear" w:color="B8CCE4" w:fill="B8CCE4"/>
            <w:noWrap/>
            <w:vAlign w:val="bottom"/>
            <w:hideMark/>
          </w:tcPr>
          <w:p>
            <w:pPr>
              <w:rPr>
                <w:rFonts w:asciiTheme="minorHAnsi" w:eastAsia="Times New Roman" w:hAnsiTheme="minorHAnsi" w:cs="Times New Roman"/>
                <w:sz w:val="20"/>
                <w:szCs w:val="20"/>
                <w:highlight w:val="yellow"/>
                <w:lang w:eastAsia="es-MX"/>
              </w:rPr>
            </w:pPr>
          </w:p>
        </w:tc>
        <w:tc>
          <w:tcPr>
            <w:tcW w:w="2126" w:type="dxa"/>
            <w:shd w:val="clear" w:color="B8CCE4" w:fill="B8CCE4"/>
            <w:noWrap/>
            <w:vAlign w:val="bottom"/>
            <w:hideMark/>
          </w:tcPr>
          <w:p>
            <w:pPr>
              <w:jc w:val="right"/>
              <w:rPr>
                <w:rFonts w:asciiTheme="minorHAnsi" w:eastAsia="Times New Roman" w:hAnsiTheme="minorHAnsi" w:cs="Times New Roman"/>
                <w:b/>
                <w:bCs/>
                <w:color w:val="000000"/>
                <w:sz w:val="20"/>
                <w:szCs w:val="20"/>
                <w:highlight w:val="yellow"/>
                <w:lang w:eastAsia="es-MX"/>
              </w:rPr>
            </w:pPr>
            <w:r>
              <w:rPr>
                <w:rFonts w:asciiTheme="minorHAnsi" w:eastAsia="Times New Roman" w:hAnsiTheme="minorHAnsi" w:cs="Times New Roman"/>
                <w:b/>
                <w:bCs/>
                <w:color w:val="000000"/>
                <w:sz w:val="20"/>
                <w:szCs w:val="20"/>
                <w:highlight w:val="yellow"/>
                <w:lang w:eastAsia="es-MX"/>
              </w:rPr>
              <w:t xml:space="preserve">                                               </w:t>
            </w:r>
            <w:r>
              <w:rPr>
                <w:rFonts w:asciiTheme="minorHAnsi" w:eastAsia="Times New Roman" w:hAnsiTheme="minorHAnsi" w:cs="Times New Roman"/>
                <w:b/>
                <w:bCs/>
                <w:color w:val="000000"/>
                <w:sz w:val="20"/>
                <w:szCs w:val="20"/>
                <w:lang w:eastAsia="es-MX"/>
              </w:rPr>
              <w:t>3,719,342,336</w:t>
            </w:r>
          </w:p>
        </w:tc>
      </w:tr>
      <w:tr>
        <w:trPr>
          <w:trHeight w:val="300"/>
        </w:trPr>
        <w:tc>
          <w:tcPr>
            <w:tcW w:w="2268" w:type="dxa"/>
            <w:shd w:val="clear" w:color="DCE6F1" w:fill="DCE6F1"/>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OBRA PÚBLICA Y PROYECTOS ESTRÁTEGICOS</w:t>
            </w:r>
          </w:p>
        </w:tc>
        <w:tc>
          <w:tcPr>
            <w:tcW w:w="851" w:type="dxa"/>
            <w:shd w:val="clear" w:color="auto" w:fill="auto"/>
            <w:noWrap/>
            <w:vAlign w:val="bottom"/>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2000</w:t>
            </w:r>
          </w:p>
        </w:tc>
        <w:tc>
          <w:tcPr>
            <w:tcW w:w="4389" w:type="dxa"/>
            <w:shd w:val="clear" w:color="auto" w:fill="auto"/>
            <w:noWrap/>
            <w:vAlign w:val="bottom"/>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Materiales y suministros</w:t>
            </w:r>
          </w:p>
        </w:tc>
        <w:tc>
          <w:tcPr>
            <w:tcW w:w="2126" w:type="dxa"/>
            <w:shd w:val="clear" w:color="auto" w:fill="auto"/>
            <w:noWrap/>
            <w:vAlign w:val="bottom"/>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504,000 </w:t>
            </w:r>
          </w:p>
        </w:tc>
      </w:tr>
      <w:tr>
        <w:trPr>
          <w:trHeight w:val="300"/>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3000</w:t>
            </w:r>
          </w:p>
        </w:tc>
        <w:tc>
          <w:tcPr>
            <w:tcW w:w="4389" w:type="dxa"/>
            <w:shd w:val="clear" w:color="auto" w:fill="auto"/>
            <w:noWrap/>
            <w:vAlign w:val="bottom"/>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Servicios generales</w:t>
            </w:r>
          </w:p>
        </w:tc>
        <w:tc>
          <w:tcPr>
            <w:tcW w:w="2126" w:type="dxa"/>
            <w:shd w:val="clear" w:color="auto" w:fill="auto"/>
            <w:noWrap/>
            <w:vAlign w:val="bottom"/>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234,977,485</w:t>
            </w:r>
          </w:p>
        </w:tc>
      </w:tr>
      <w:tr>
        <w:trPr>
          <w:trHeight w:val="300"/>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4000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Transferencias, asignaciones, subsidios y otras ayudas</w:t>
            </w:r>
          </w:p>
        </w:tc>
        <w:tc>
          <w:tcPr>
            <w:tcW w:w="2126"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186,710,239</w:t>
            </w:r>
          </w:p>
        </w:tc>
      </w:tr>
      <w:tr>
        <w:trPr>
          <w:trHeight w:val="300"/>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Bienes muebles, inmuebles e intangibles</w:t>
            </w:r>
          </w:p>
        </w:tc>
        <w:tc>
          <w:tcPr>
            <w:tcW w:w="2126"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52,806,133 </w:t>
            </w:r>
          </w:p>
        </w:tc>
      </w:tr>
      <w:tr>
        <w:trPr>
          <w:trHeight w:val="300"/>
        </w:trPr>
        <w:tc>
          <w:tcPr>
            <w:tcW w:w="2268" w:type="dxa"/>
            <w:shd w:val="clear" w:color="DCE6F1" w:fill="DCE6F1"/>
            <w:noWrap/>
            <w:vAlign w:val="bottom"/>
            <w:hideMark/>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6000</w:t>
            </w:r>
          </w:p>
        </w:tc>
        <w:tc>
          <w:tcPr>
            <w:tcW w:w="4389"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Inversión Pública</w:t>
            </w:r>
          </w:p>
        </w:tc>
        <w:tc>
          <w:tcPr>
            <w:tcW w:w="2126"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553,037,674</w:t>
            </w:r>
          </w:p>
        </w:tc>
      </w:tr>
      <w:tr>
        <w:trPr>
          <w:trHeight w:val="300"/>
        </w:trPr>
        <w:tc>
          <w:tcPr>
            <w:tcW w:w="2268" w:type="dxa"/>
            <w:shd w:val="clear" w:color="DCE6F1" w:fill="DCE6F1"/>
            <w:noWrap/>
            <w:vAlign w:val="bottom"/>
          </w:tcPr>
          <w:p>
            <w:pPr>
              <w:rPr>
                <w:rFonts w:asciiTheme="minorHAnsi" w:eastAsia="Times New Roman" w:hAnsiTheme="minorHAnsi" w:cs="Times New Roman"/>
                <w:color w:val="000000"/>
                <w:sz w:val="20"/>
                <w:szCs w:val="20"/>
                <w:lang w:eastAsia="es-MX"/>
              </w:rPr>
            </w:pPr>
          </w:p>
        </w:tc>
        <w:tc>
          <w:tcPr>
            <w:tcW w:w="851" w:type="dxa"/>
            <w:shd w:val="clear" w:color="auto" w:fill="auto"/>
            <w:noWrap/>
            <w:vAlign w:val="bottom"/>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7000</w:t>
            </w:r>
          </w:p>
        </w:tc>
        <w:tc>
          <w:tcPr>
            <w:tcW w:w="4389" w:type="dxa"/>
            <w:shd w:val="clear" w:color="auto" w:fill="auto"/>
            <w:noWrap/>
            <w:vAlign w:val="bottom"/>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Inversiones financieras y otras provisiones</w:t>
            </w:r>
          </w:p>
        </w:tc>
        <w:tc>
          <w:tcPr>
            <w:tcW w:w="2126" w:type="dxa"/>
            <w:shd w:val="clear" w:color="auto" w:fill="auto"/>
            <w:noWrap/>
            <w:vAlign w:val="bottom"/>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1,997,188</w:t>
            </w:r>
          </w:p>
        </w:tc>
      </w:tr>
      <w:tr>
        <w:trPr>
          <w:trHeight w:val="300"/>
        </w:trPr>
        <w:tc>
          <w:tcPr>
            <w:tcW w:w="2268" w:type="dxa"/>
            <w:shd w:val="clear" w:color="B8CCE4" w:fill="B8CCE4"/>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Total OBRA PÚBLICA Y PROYECTOS ESTRÁTEGICOS</w:t>
            </w:r>
          </w:p>
        </w:tc>
        <w:tc>
          <w:tcPr>
            <w:tcW w:w="851" w:type="dxa"/>
            <w:shd w:val="clear" w:color="B8CCE4" w:fill="B8CCE4"/>
            <w:noWrap/>
            <w:vAlign w:val="bottom"/>
            <w:hideMark/>
          </w:tcPr>
          <w:p>
            <w:pPr>
              <w:rPr>
                <w:rFonts w:asciiTheme="minorHAnsi" w:eastAsia="Times New Roman" w:hAnsiTheme="minorHAnsi" w:cs="Times New Roman"/>
                <w:b/>
                <w:bCs/>
                <w:color w:val="000000"/>
                <w:sz w:val="20"/>
                <w:szCs w:val="20"/>
                <w:lang w:eastAsia="es-MX"/>
              </w:rPr>
            </w:pPr>
          </w:p>
        </w:tc>
        <w:tc>
          <w:tcPr>
            <w:tcW w:w="4389" w:type="dxa"/>
            <w:shd w:val="clear" w:color="B8CCE4" w:fill="B8CCE4"/>
            <w:noWrap/>
            <w:vAlign w:val="bottom"/>
            <w:hideMark/>
          </w:tcPr>
          <w:p>
            <w:pPr>
              <w:rPr>
                <w:rFonts w:asciiTheme="minorHAnsi" w:eastAsia="Times New Roman" w:hAnsiTheme="minorHAnsi" w:cs="Times New Roman"/>
                <w:sz w:val="20"/>
                <w:szCs w:val="20"/>
                <w:lang w:eastAsia="es-MX"/>
              </w:rPr>
            </w:pPr>
          </w:p>
        </w:tc>
        <w:tc>
          <w:tcPr>
            <w:tcW w:w="2126" w:type="dxa"/>
            <w:shd w:val="clear" w:color="B8CCE4" w:fill="B8CCE4"/>
            <w:noWrap/>
            <w:vAlign w:val="bottom"/>
            <w:hideMark/>
          </w:tcPr>
          <w:p>
            <w:pPr>
              <w:jc w:val="right"/>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1,030,032,720 </w:t>
            </w:r>
          </w:p>
        </w:tc>
      </w:tr>
      <w:tr>
        <w:trPr>
          <w:trHeight w:val="300"/>
        </w:trPr>
        <w:tc>
          <w:tcPr>
            <w:tcW w:w="2268" w:type="dxa"/>
            <w:shd w:val="clear" w:color="auto" w:fill="B8CCE4" w:themeFill="accent1" w:themeFillTint="66"/>
            <w:noWrap/>
            <w:vAlign w:val="bottom"/>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Total ANTICIPO DE PARTICIPACIONES</w:t>
            </w:r>
          </w:p>
        </w:tc>
        <w:tc>
          <w:tcPr>
            <w:tcW w:w="851" w:type="dxa"/>
            <w:shd w:val="clear" w:color="auto" w:fill="B8CCE4" w:themeFill="accent1" w:themeFillTint="66"/>
            <w:noWrap/>
            <w:vAlign w:val="bottom"/>
          </w:tcPr>
          <w:p>
            <w:pPr>
              <w:rPr>
                <w:rFonts w:asciiTheme="minorHAnsi" w:eastAsia="Times New Roman" w:hAnsiTheme="minorHAnsi" w:cs="Times New Roman"/>
                <w:b/>
                <w:bCs/>
                <w:color w:val="000000"/>
                <w:sz w:val="20"/>
                <w:szCs w:val="20"/>
                <w:lang w:eastAsia="es-MX"/>
              </w:rPr>
            </w:pPr>
          </w:p>
        </w:tc>
        <w:tc>
          <w:tcPr>
            <w:tcW w:w="4389" w:type="dxa"/>
            <w:shd w:val="clear" w:color="auto" w:fill="B8CCE4" w:themeFill="accent1" w:themeFillTint="66"/>
            <w:noWrap/>
            <w:vAlign w:val="bottom"/>
          </w:tcPr>
          <w:p>
            <w:pPr>
              <w:rPr>
                <w:rFonts w:asciiTheme="minorHAnsi" w:eastAsia="Times New Roman" w:hAnsiTheme="minorHAnsi" w:cs="Times New Roman"/>
                <w:b/>
                <w:bCs/>
                <w:color w:val="000000"/>
                <w:sz w:val="20"/>
                <w:szCs w:val="20"/>
                <w:lang w:eastAsia="es-MX"/>
              </w:rPr>
            </w:pPr>
          </w:p>
        </w:tc>
        <w:tc>
          <w:tcPr>
            <w:tcW w:w="2126" w:type="dxa"/>
            <w:shd w:val="clear" w:color="auto" w:fill="B8CCE4" w:themeFill="accent1" w:themeFillTint="66"/>
            <w:noWrap/>
            <w:vAlign w:val="bottom"/>
          </w:tcPr>
          <w:p>
            <w:pPr>
              <w:jc w:val="right"/>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291,208,199  </w:t>
            </w:r>
          </w:p>
        </w:tc>
      </w:tr>
      <w:tr>
        <w:trPr>
          <w:trHeight w:val="300"/>
        </w:trPr>
        <w:tc>
          <w:tcPr>
            <w:tcW w:w="2268" w:type="dxa"/>
            <w:shd w:val="clear" w:color="auto" w:fill="548DD4" w:themeFill="text2" w:themeFillTint="99"/>
            <w:noWrap/>
            <w:vAlign w:val="bottom"/>
          </w:tcPr>
          <w:p>
            <w:pPr>
              <w:rPr>
                <w:rFonts w:asciiTheme="minorHAnsi" w:eastAsia="Times New Roman" w:hAnsiTheme="minorHAnsi" w:cs="Times New Roman"/>
                <w:b/>
                <w:bCs/>
                <w:color w:val="000000"/>
                <w:sz w:val="20"/>
                <w:szCs w:val="20"/>
                <w:highlight w:val="yellow"/>
                <w:lang w:eastAsia="es-MX"/>
              </w:rPr>
            </w:pPr>
          </w:p>
        </w:tc>
        <w:tc>
          <w:tcPr>
            <w:tcW w:w="851" w:type="dxa"/>
            <w:shd w:val="clear" w:color="auto" w:fill="548DD4" w:themeFill="text2" w:themeFillTint="99"/>
            <w:noWrap/>
            <w:vAlign w:val="bottom"/>
            <w:hideMark/>
          </w:tcPr>
          <w:p>
            <w:pPr>
              <w:rPr>
                <w:rFonts w:asciiTheme="minorHAnsi" w:eastAsia="Times New Roman" w:hAnsiTheme="minorHAnsi" w:cs="Times New Roman"/>
                <w:b/>
                <w:bCs/>
                <w:color w:val="000000"/>
                <w:sz w:val="20"/>
                <w:szCs w:val="20"/>
                <w:highlight w:val="yellow"/>
                <w:lang w:eastAsia="es-MX"/>
              </w:rPr>
            </w:pPr>
          </w:p>
        </w:tc>
        <w:tc>
          <w:tcPr>
            <w:tcW w:w="4389" w:type="dxa"/>
            <w:shd w:val="clear" w:color="auto" w:fill="548DD4" w:themeFill="text2" w:themeFillTint="99"/>
            <w:noWrap/>
            <w:vAlign w:val="bottom"/>
            <w:hideMark/>
          </w:tcPr>
          <w:p>
            <w:pPr>
              <w:jc w:val="right"/>
              <w:rPr>
                <w:rFonts w:asciiTheme="minorHAnsi" w:eastAsia="Times New Roman" w:hAnsiTheme="minorHAnsi" w:cs="Times New Roman"/>
                <w:b/>
                <w:sz w:val="20"/>
                <w:szCs w:val="20"/>
                <w:lang w:eastAsia="es-MX"/>
              </w:rPr>
            </w:pPr>
            <w:r>
              <w:rPr>
                <w:rFonts w:asciiTheme="minorHAnsi" w:eastAsia="Times New Roman" w:hAnsiTheme="minorHAnsi" w:cs="Times New Roman"/>
                <w:b/>
                <w:sz w:val="20"/>
                <w:szCs w:val="20"/>
                <w:lang w:eastAsia="es-MX"/>
              </w:rPr>
              <w:t>Total</w:t>
            </w:r>
          </w:p>
        </w:tc>
        <w:tc>
          <w:tcPr>
            <w:tcW w:w="2126" w:type="dxa"/>
            <w:shd w:val="clear" w:color="auto" w:fill="548DD4" w:themeFill="text2" w:themeFillTint="99"/>
            <w:noWrap/>
            <w:vAlign w:val="bottom"/>
            <w:hideMark/>
          </w:tcPr>
          <w:p>
            <w:pPr>
              <w:jc w:val="right"/>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5,040,583,255 </w:t>
            </w:r>
          </w:p>
        </w:tc>
      </w:tr>
    </w:tbl>
    <w:p>
      <w:pPr>
        <w:pStyle w:val="Texto"/>
        <w:spacing w:after="0" w:line="240" w:lineRule="auto"/>
        <w:ind w:firstLine="0"/>
        <w:rPr>
          <w:rFonts w:asciiTheme="minorHAnsi" w:hAnsiTheme="minorHAnsi"/>
          <w:b/>
          <w:bCs/>
        </w:rPr>
      </w:pPr>
    </w:p>
    <w:p>
      <w:pPr>
        <w:pStyle w:val="Texto"/>
        <w:spacing w:after="0" w:line="240" w:lineRule="auto"/>
        <w:ind w:firstLine="0"/>
        <w:rPr>
          <w:rFonts w:asciiTheme="minorHAnsi" w:hAnsiTheme="minorHAnsi"/>
          <w:b/>
          <w:bCs/>
        </w:rPr>
      </w:pPr>
    </w:p>
    <w:tbl>
      <w:tblPr>
        <w:tblW w:w="9913" w:type="dxa"/>
        <w:tblLayout w:type="fixed"/>
        <w:tblCellMar>
          <w:left w:w="70" w:type="dxa"/>
          <w:right w:w="70" w:type="dxa"/>
        </w:tblCellMar>
        <w:tblLook w:val="04A0" w:firstRow="1" w:lastRow="0" w:firstColumn="1" w:lastColumn="0" w:noHBand="0" w:noVBand="1"/>
      </w:tblPr>
      <w:tblGrid>
        <w:gridCol w:w="709"/>
        <w:gridCol w:w="2835"/>
        <w:gridCol w:w="1134"/>
        <w:gridCol w:w="3446"/>
        <w:gridCol w:w="1789"/>
      </w:tblGrid>
      <w:tr>
        <w:trPr>
          <w:trHeight w:val="20"/>
          <w:tblHeader/>
        </w:trPr>
        <w:tc>
          <w:tcPr>
            <w:tcW w:w="709" w:type="dxa"/>
            <w:shd w:val="clear" w:color="5B9BD5" w:fill="5B9BD5"/>
            <w:noWrap/>
            <w:vAlign w:val="bottom"/>
            <w:hideMark/>
          </w:tcPr>
          <w:p>
            <w:pPr>
              <w:jc w:val="center"/>
              <w:rPr>
                <w:rFonts w:eastAsia="Times New Roman" w:cs="Times New Roman"/>
                <w:b/>
                <w:bCs/>
                <w:color w:val="FFFFFF"/>
                <w:sz w:val="20"/>
                <w:szCs w:val="20"/>
                <w:lang w:eastAsia="es-MX"/>
              </w:rPr>
            </w:pPr>
            <w:r>
              <w:rPr>
                <w:rFonts w:eastAsia="Times New Roman" w:cs="Times New Roman"/>
                <w:b/>
                <w:bCs/>
                <w:color w:val="FFFFFF"/>
                <w:sz w:val="20"/>
                <w:szCs w:val="20"/>
                <w:lang w:eastAsia="es-MX"/>
              </w:rPr>
              <w:t>UR</w:t>
            </w:r>
          </w:p>
        </w:tc>
        <w:tc>
          <w:tcPr>
            <w:tcW w:w="2835" w:type="dxa"/>
            <w:shd w:val="clear" w:color="5B9BD5" w:fill="5B9BD5"/>
            <w:noWrap/>
            <w:vAlign w:val="bottom"/>
            <w:hideMark/>
          </w:tcPr>
          <w:p>
            <w:pPr>
              <w:jc w:val="center"/>
              <w:rPr>
                <w:rFonts w:eastAsia="Times New Roman" w:cs="Times New Roman"/>
                <w:b/>
                <w:bCs/>
                <w:color w:val="FFFFFF"/>
                <w:sz w:val="20"/>
                <w:szCs w:val="20"/>
                <w:lang w:eastAsia="es-MX"/>
              </w:rPr>
            </w:pPr>
            <w:r>
              <w:rPr>
                <w:rFonts w:eastAsia="Times New Roman" w:cs="Times New Roman"/>
                <w:b/>
                <w:bCs/>
                <w:color w:val="FFFFFF"/>
                <w:sz w:val="20"/>
                <w:szCs w:val="20"/>
                <w:lang w:eastAsia="es-MX"/>
              </w:rPr>
              <w:t>NOMBRE</w:t>
            </w:r>
          </w:p>
        </w:tc>
        <w:tc>
          <w:tcPr>
            <w:tcW w:w="1134" w:type="dxa"/>
            <w:shd w:val="clear" w:color="5B9BD5" w:fill="5B9BD5"/>
            <w:noWrap/>
            <w:vAlign w:val="bottom"/>
            <w:hideMark/>
          </w:tcPr>
          <w:p>
            <w:pPr>
              <w:jc w:val="center"/>
              <w:rPr>
                <w:rFonts w:eastAsia="Times New Roman" w:cs="Times New Roman"/>
                <w:b/>
                <w:bCs/>
                <w:color w:val="FFFFFF"/>
                <w:sz w:val="20"/>
                <w:szCs w:val="20"/>
                <w:lang w:eastAsia="es-MX"/>
              </w:rPr>
            </w:pPr>
            <w:r>
              <w:rPr>
                <w:rFonts w:eastAsia="Times New Roman" w:cs="Times New Roman"/>
                <w:b/>
                <w:bCs/>
                <w:color w:val="FFFFFF"/>
                <w:sz w:val="20"/>
                <w:szCs w:val="20"/>
                <w:lang w:eastAsia="es-MX"/>
              </w:rPr>
              <w:t>CAPITULO</w:t>
            </w:r>
          </w:p>
        </w:tc>
        <w:tc>
          <w:tcPr>
            <w:tcW w:w="3446" w:type="dxa"/>
            <w:shd w:val="clear" w:color="5B9BD5" w:fill="5B9BD5"/>
            <w:noWrap/>
            <w:vAlign w:val="bottom"/>
            <w:hideMark/>
          </w:tcPr>
          <w:p>
            <w:pPr>
              <w:jc w:val="center"/>
              <w:rPr>
                <w:rFonts w:eastAsia="Times New Roman" w:cs="Times New Roman"/>
                <w:b/>
                <w:bCs/>
                <w:color w:val="FFFFFF"/>
                <w:sz w:val="20"/>
                <w:szCs w:val="20"/>
                <w:lang w:eastAsia="es-MX"/>
              </w:rPr>
            </w:pPr>
            <w:r>
              <w:rPr>
                <w:rFonts w:eastAsia="Times New Roman" w:cs="Times New Roman"/>
                <w:b/>
                <w:bCs/>
                <w:color w:val="FFFFFF"/>
                <w:sz w:val="20"/>
                <w:szCs w:val="20"/>
                <w:lang w:eastAsia="es-MX"/>
              </w:rPr>
              <w:t>NOMBRE DEL CAPÍTULO</w:t>
            </w:r>
          </w:p>
        </w:tc>
        <w:tc>
          <w:tcPr>
            <w:tcW w:w="1789" w:type="dxa"/>
            <w:shd w:val="clear" w:color="5B9BD5" w:fill="5B9BD5"/>
            <w:vAlign w:val="bottom"/>
            <w:hideMark/>
          </w:tcPr>
          <w:p>
            <w:pPr>
              <w:jc w:val="center"/>
              <w:rPr>
                <w:rFonts w:eastAsia="Times New Roman" w:cs="Times New Roman"/>
                <w:b/>
                <w:bCs/>
                <w:color w:val="FFFFFF"/>
                <w:sz w:val="20"/>
                <w:szCs w:val="20"/>
                <w:lang w:eastAsia="es-MX"/>
              </w:rPr>
            </w:pPr>
            <w:r>
              <w:rPr>
                <w:rFonts w:eastAsia="Times New Roman" w:cs="Times New Roman"/>
                <w:b/>
                <w:bCs/>
                <w:color w:val="FFFFFF"/>
                <w:sz w:val="20"/>
                <w:szCs w:val="20"/>
                <w:lang w:eastAsia="es-MX"/>
              </w:rPr>
              <w:t>PRESUPUESTO 2017</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1009</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PRESIDENTE MUNICIPAL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2,432,438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132,777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1009</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2,565,214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1010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SINDÍCOS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2,582,214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3,120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244,488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1010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3,309,823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1011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REGIDORES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14,825,477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588,262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715,846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2,880,000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1011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19,009,585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1012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DELEGADOS Y SUBDELEGADOS MUNICIPALES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2,123,820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1012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2,123,820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1195</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DESPACHO DEL PRESIDENTE MUNICIPAL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9,639,488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954,081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1,317,802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1195</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12,201,370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1196</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AGENDA Y EVENTOS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5,619,511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565,754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2,974,880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63,890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1196</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9,224,035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1197</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ADMINISTRATIVA Y GESTION SOCIA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20,210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81,983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1197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102,193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1198</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ATENCION CIUDADANA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6,110,650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113,310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3,207,213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17,200,000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1198</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26,631,174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1199</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RELACIONES PÚBLICAS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96,224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1,267,016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87,500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1199</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1,450,740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SECRETARIA DEL H. AYUNTAMIENTO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7,373,513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624,032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3,586,670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50,066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11,634,280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ASUNTOS JURIDICOS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12,020,339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283,729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12,327,632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24,631,700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GOBIERNO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5,816,074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81,072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5,897,146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1213</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ASUNTOS INTERNOS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5,131,516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342,144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509,035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1213</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5,982,694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1214</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FUNCION EDILICIA Y NORMATIV</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19,158,336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148,700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621,339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Total 1214</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19,928,375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1215</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FISCALIZACION Y CON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14,271,728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2,344,949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859,552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297,000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1215</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17,773,229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1216</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DEL ARCHIVO HISTORICO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10,997,123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186,329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560,646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89,452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1216</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11,833,550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1217</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MEDIACIÓN MUNICIPAL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6,642,499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1,016,259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535,891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273,888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8,468,537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1218</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SUBSECRETARÍA TÉCNICA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1,818,975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28,225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1218</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1,847,200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1310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TESORERIA MUNICIPAL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5,896,607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391,430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2,014,929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102,000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1310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8,404,965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1311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EGRESOS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12,559,975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590,981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4,094,621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962,768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1311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18,208,345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1312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GESTION ADMINISTRA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11,463,889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8,673,569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4,608,734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260,200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1312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25,006,392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1314</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INGRESOS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56,931,854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3,174,196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45,543,622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5,575,736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1314</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111,225,408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1315</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RECURSOS MATERIALES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42,157,092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1,949,617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8,556,448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1,046,299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1315</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53,709,456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1316</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INVERSIÓN PÚBLICA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7,234,999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209,240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689,783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109,862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1316</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8,243,884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1410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CONTRALORIA MUNICIPAL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38,574,591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1,117,435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2,617,978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352,242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1410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42,662,246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SECRETARIA DE SEGURIDAD PUBLICA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9,412,729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1,200,730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5,673,063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16,686,522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POLICIA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599,711,584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122,096,151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53,669,882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2,265,527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777,743,143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1513</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TRANSITO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262,776,730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39,833,226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17,979,497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5,827,204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1513</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326,416,658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1514</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PROTECCION CIVIL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28,917,675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9,629,653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2,928,328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162,750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56,614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1514</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41,695,020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1515</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OFICIALES CALIFICAD</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46,827,444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2,011,544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1,020,341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147,200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1515</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50,006,529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1517</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PREVENCION DEL DELI</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19,755,080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1,617,636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1,115,737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22,488,453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1519</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ACADEMIA METROPOLITANA DE LEÓN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17,400,487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210,751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1519</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17,611,239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1520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SISTEMA DE COMPUTO COMANDO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48,202,137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2,206,829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8,234,462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1520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58,643,429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1521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SEGURIDAD PRIVADA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4,951,419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834,000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474,758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698,000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1521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6,958,177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1522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SUBSECRETARIA DE ATENCIÓN A LA COMUNIDAD</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37,225,815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564,000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1,564,561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1522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39,554,376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1610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COMUNICACIÓN SOCIAL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11,719,934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338,896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70,548,516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1,190,588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1610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83,797,934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1710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DESARROLLO INSTITUC</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73,661,015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1,245,957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16,017,618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2,237,350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1710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93,161,940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1810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DESARROLLO RURAL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24,341,889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2,673,088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4,520,808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4,071,000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363,231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Total 1810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35,970,016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1815</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 GRAL. DE DESARROLLO HUMANO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6,282,964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166,112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210,975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445,000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28,097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1815</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7,133,148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1816</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PROGRAMAS ESTRATÉGICOS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11,379,242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180,525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596,007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90,950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1816</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12,246,724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1817</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PIPAS MUNICIPALES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5,560,020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2,409,320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2,045,926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163,800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1817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10,179,066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1910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DESARROLLO SOCIAL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45,456,741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6,713,019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13,411,485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9,650,000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204,700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1910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75,435,946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2010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DESARROLLO URBANO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48,729,532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2,491,018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3,387,996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474,393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2010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55,082,940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2110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ECONOMIA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16,612,184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738,746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3,251,733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2110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20,677,663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2111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COMERCIO Y CONSUMO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30,853,870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1,674,092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1,629,598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188,800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2111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34,346,359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2210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EDUCACION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23,174,160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1,239,237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8,200,207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6,600,000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1,388,000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2210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40,601,605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2310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GESTIÓN AMBIENTAL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39,597,249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4,141,640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46,475,860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597,436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2310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90,812,185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2410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MOVILIDAD</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46,853,137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6,608,962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46,964,721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712,529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2410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101,139,349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2510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OBRA PUBLICA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81,040,499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17,055,597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318,898,105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1,775,000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2510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418,769,202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2610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SALUD</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44,957,911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4,612,927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4,952,509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21,500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2610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54,544,848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2615</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DE ASEO PUBLICO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36,604,202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502,175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2615</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37,106,376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2810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EGRESO APLICABLE A DIVERSAS DEPENDENCIAS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60,093,660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14,327,473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15,909,995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2,858,714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2810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118,189,842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3010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DEUDA PÚBLICA MUNICIPAL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9000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DEUDA PÚBLICA</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189,370,937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3010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189,370,937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3110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TURISMO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9,919,733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262,932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5,116,592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225,000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3110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15,604,257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3210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DIRECCIÓN GENERAL DE INNOVACIÓN GUBERNAMENTAL</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5,882,414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619,000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1,438,592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320,000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3210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8,260,006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4010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UNIDAD DE ACCESO A LA INFORMACION PUBLIC</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2,945,885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140,786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1,008,116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38,735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4010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4,133,522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4011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JUZGADOS ADMINISTRATIVOS MUNICIPALES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8,893,655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209,915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626,651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4011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9,736,221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4012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DEFENSORIA DE OFICIO EN MATERIA ADMINIST</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2,449,469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2000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91,831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211,080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5000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199,094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4012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2,951,475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4013</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INSTITUTO MUNICIPAL DE PLANEACIÓN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22,890,800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4013</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22,890,800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PATRONATO DE BOMBEROS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48,691,973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5010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48,691,973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COMISIÓN MUNICIPAL DE DEPORTE Y CULTURA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17,745,007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5011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17,745,007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DIF - LEÓN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108,337,944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5012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108,337,944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5013</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PATRONATO EXPLORA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13,589,278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5013</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13,589,278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5017</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INSTITUTO MUNICIPAL DE VIVIENDA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54,802,603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5017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54,802,603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5018</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INSTITUTO CULTURAL DE LEÓN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52,266,669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Total 5018</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52,266,669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5019</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INSTITUTO MUNICIPAL DE LAS MUJERES</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6,554,704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5019</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6,554,704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5021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PATRONATO DEL PARQUE ZOOLÓGICO DE LEÓN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12,894,509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5021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12,894,509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5050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FIDEICOMISO PROMOCIÓN TURISTICA</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3,728,316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5050</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3,728,316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5051</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FIDOC</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11,992,878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2835" w:type="dxa"/>
            <w:shd w:val="clear" w:color="auto" w:fill="auto"/>
            <w:noWrap/>
            <w:vAlign w:val="bottom"/>
            <w:hideMark/>
          </w:tcPr>
          <w:p>
            <w:pPr>
              <w:rPr>
                <w:rFonts w:eastAsia="Times New Roman" w:cs="Times New Roman"/>
                <w:b/>
                <w:bCs/>
                <w:color w:val="000000"/>
                <w:sz w:val="20"/>
                <w:szCs w:val="20"/>
                <w:lang w:eastAsia="es-MX"/>
              </w:rPr>
            </w:pP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3000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159,008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5051</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12,151,886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5052</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INSTITUTO DE LA JUVENTUD</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15,382,383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5052</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15,382,383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5053</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PATRONATO DEL PARQUE ECOLÓGICO METROPOLI</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5,194,936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5053</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5,194,936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5056</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MUSEO DE LA CIUDAD DE LEÓN</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3,211,497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5056</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3,211,497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5057</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SISTEMA INTEGRAL ASEO PUBLICO</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4000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12,769,364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12,769,364 </w:t>
            </w:r>
          </w:p>
        </w:tc>
      </w:tr>
      <w:tr>
        <w:trPr>
          <w:trHeight w:val="20"/>
        </w:trPr>
        <w:tc>
          <w:tcPr>
            <w:tcW w:w="709" w:type="dxa"/>
            <w:shd w:val="clear" w:color="DDEBF7" w:fill="DDEBF7"/>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6000</w:t>
            </w:r>
          </w:p>
        </w:tc>
        <w:tc>
          <w:tcPr>
            <w:tcW w:w="2835"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PROGRAMA DE INVERSIÓN </w:t>
            </w:r>
          </w:p>
        </w:tc>
        <w:tc>
          <w:tcPr>
            <w:tcW w:w="1134" w:type="dxa"/>
            <w:shd w:val="clear" w:color="auto" w:fill="auto"/>
            <w:noWrap/>
            <w:vAlign w:val="bottom"/>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6000</w:t>
            </w:r>
          </w:p>
        </w:tc>
        <w:tc>
          <w:tcPr>
            <w:tcW w:w="3446" w:type="dxa"/>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PROGRAMA DE INVERSIÓN</w:t>
            </w:r>
          </w:p>
        </w:tc>
        <w:tc>
          <w:tcPr>
            <w:tcW w:w="1789" w:type="dxa"/>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1,030,032,720 </w:t>
            </w:r>
          </w:p>
        </w:tc>
      </w:tr>
      <w:tr>
        <w:trPr>
          <w:trHeight w:val="20"/>
        </w:trPr>
        <w:tc>
          <w:tcPr>
            <w:tcW w:w="3544" w:type="dxa"/>
            <w:gridSpan w:val="2"/>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5057</w:t>
            </w:r>
          </w:p>
        </w:tc>
        <w:tc>
          <w:tcPr>
            <w:tcW w:w="1134" w:type="dxa"/>
            <w:shd w:val="clear" w:color="BDD7EE" w:fill="BDD7EE"/>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BDD7EE" w:fill="BDD7EE"/>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BDD7EE" w:fill="BDD7EE"/>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1,030,032,720 </w:t>
            </w:r>
          </w:p>
        </w:tc>
      </w:tr>
      <w:tr>
        <w:trPr>
          <w:trHeight w:val="20"/>
        </w:trPr>
        <w:tc>
          <w:tcPr>
            <w:tcW w:w="3544" w:type="dxa"/>
            <w:gridSpan w:val="2"/>
            <w:shd w:val="clear" w:color="BDD7EE" w:fill="BDD7EE"/>
            <w:noWrap/>
            <w:vAlign w:val="bottom"/>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ANTICIPO DE PARTICIPACIONES</w:t>
            </w:r>
          </w:p>
        </w:tc>
        <w:tc>
          <w:tcPr>
            <w:tcW w:w="1134" w:type="dxa"/>
            <w:shd w:val="clear" w:color="BDD7EE" w:fill="BDD7EE"/>
            <w:noWrap/>
            <w:vAlign w:val="bottom"/>
          </w:tcPr>
          <w:p>
            <w:pPr>
              <w:jc w:val="center"/>
              <w:rPr>
                <w:rFonts w:eastAsia="Times New Roman" w:cs="Times New Roman"/>
                <w:b/>
                <w:bCs/>
                <w:color w:val="000000"/>
                <w:sz w:val="20"/>
                <w:szCs w:val="20"/>
                <w:lang w:eastAsia="es-MX"/>
              </w:rPr>
            </w:pPr>
          </w:p>
        </w:tc>
        <w:tc>
          <w:tcPr>
            <w:tcW w:w="3446" w:type="dxa"/>
            <w:shd w:val="clear" w:color="BDD7EE" w:fill="BDD7EE"/>
            <w:noWrap/>
            <w:vAlign w:val="bottom"/>
          </w:tcPr>
          <w:p>
            <w:pPr>
              <w:rPr>
                <w:rFonts w:eastAsia="Times New Roman" w:cs="Times New Roman"/>
                <w:b/>
                <w:bCs/>
                <w:color w:val="000000"/>
                <w:sz w:val="20"/>
                <w:szCs w:val="20"/>
                <w:lang w:eastAsia="es-MX"/>
              </w:rPr>
            </w:pPr>
          </w:p>
        </w:tc>
        <w:tc>
          <w:tcPr>
            <w:tcW w:w="1789" w:type="dxa"/>
            <w:shd w:val="clear" w:color="BDD7EE" w:fill="BDD7EE"/>
            <w:noWrap/>
            <w:vAlign w:val="bottom"/>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291,208,199</w:t>
            </w:r>
          </w:p>
        </w:tc>
      </w:tr>
      <w:tr>
        <w:trPr>
          <w:trHeight w:val="20"/>
        </w:trPr>
        <w:tc>
          <w:tcPr>
            <w:tcW w:w="3544" w:type="dxa"/>
            <w:gridSpan w:val="2"/>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general</w:t>
            </w:r>
          </w:p>
        </w:tc>
        <w:tc>
          <w:tcPr>
            <w:tcW w:w="1134" w:type="dxa"/>
            <w:shd w:val="clear" w:color="auto" w:fill="auto"/>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3446" w:type="dxa"/>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1789" w:type="dxa"/>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5,040,583,255          </w:t>
            </w:r>
          </w:p>
        </w:tc>
      </w:tr>
    </w:tbl>
    <w:p>
      <w:pPr>
        <w:pStyle w:val="Texto"/>
        <w:spacing w:after="0" w:line="240" w:lineRule="auto"/>
        <w:ind w:firstLine="0"/>
        <w:jc w:val="center"/>
        <w:rPr>
          <w:rFonts w:asciiTheme="minorHAnsi" w:hAnsiTheme="minorHAnsi"/>
          <w:b/>
          <w:bCs/>
        </w:rPr>
      </w:pPr>
    </w:p>
    <w:p>
      <w:pPr>
        <w:pStyle w:val="Texto"/>
        <w:spacing w:after="0" w:line="240" w:lineRule="auto"/>
        <w:ind w:firstLine="0"/>
        <w:jc w:val="center"/>
        <w:rPr>
          <w:rFonts w:asciiTheme="minorHAnsi" w:hAnsiTheme="minorHAnsi"/>
          <w:b/>
          <w:bCs/>
        </w:rPr>
      </w:pPr>
    </w:p>
    <w:p>
      <w:pPr>
        <w:pStyle w:val="Texto"/>
        <w:spacing w:after="0" w:line="240" w:lineRule="auto"/>
        <w:ind w:firstLine="0"/>
        <w:jc w:val="center"/>
        <w:rPr>
          <w:rFonts w:asciiTheme="minorHAnsi" w:hAnsiTheme="minorHAnsi"/>
          <w:b/>
          <w:bCs/>
        </w:rPr>
      </w:pPr>
      <w:r>
        <w:rPr>
          <w:rFonts w:asciiTheme="minorHAnsi" w:hAnsiTheme="minorHAnsi"/>
          <w:b/>
          <w:bCs/>
        </w:rPr>
        <w:t>TÍTULO PRIMERO</w:t>
      </w:r>
      <w:r>
        <w:rPr>
          <w:rFonts w:asciiTheme="minorHAnsi" w:hAnsiTheme="minorHAnsi"/>
          <w:b/>
          <w:bCs/>
        </w:rPr>
        <w:fldChar w:fldCharType="begin"/>
      </w:r>
      <w:r>
        <w:rPr>
          <w:rFonts w:asciiTheme="minorHAnsi" w:hAnsiTheme="minorHAnsi"/>
        </w:rPr>
        <w:instrText xml:space="preserve"> XE "</w:instrText>
      </w:r>
      <w:r>
        <w:rPr>
          <w:rFonts w:asciiTheme="minorHAnsi" w:hAnsiTheme="minorHAnsi"/>
          <w:b/>
          <w:bCs/>
        </w:rPr>
        <w:instrText>TÍTULO PRIMERO</w:instrText>
      </w:r>
      <w:r>
        <w:rPr>
          <w:rFonts w:asciiTheme="minorHAnsi" w:hAnsiTheme="minorHAnsi"/>
        </w:rPr>
        <w:instrText>" \t "</w:instrText>
      </w:r>
      <w:r>
        <w:rPr>
          <w:rFonts w:asciiTheme="minorHAnsi" w:hAnsiTheme="minorHAnsi"/>
          <w:i/>
        </w:rPr>
        <w:instrText>Véase</w:instrText>
      </w:r>
      <w:r>
        <w:rPr>
          <w:rFonts w:asciiTheme="minorHAnsi" w:hAnsiTheme="minorHAnsi"/>
        </w:rPr>
        <w:instrText xml:space="preserve">" \b </w:instrText>
      </w:r>
      <w:r>
        <w:rPr>
          <w:rFonts w:asciiTheme="minorHAnsi" w:hAnsiTheme="minorHAnsi"/>
          <w:b/>
          <w:bCs/>
        </w:rPr>
        <w:fldChar w:fldCharType="end"/>
      </w:r>
    </w:p>
    <w:p>
      <w:pPr>
        <w:pStyle w:val="Texto"/>
        <w:spacing w:after="0" w:line="240" w:lineRule="auto"/>
        <w:ind w:firstLine="0"/>
        <w:jc w:val="center"/>
        <w:rPr>
          <w:rFonts w:asciiTheme="minorHAnsi" w:hAnsiTheme="minorHAnsi"/>
          <w:b/>
          <w:bCs/>
        </w:rPr>
      </w:pPr>
      <w:r>
        <w:rPr>
          <w:rFonts w:asciiTheme="minorHAnsi" w:hAnsiTheme="minorHAnsi"/>
          <w:b/>
          <w:bCs/>
        </w:rPr>
        <w:t>DE LAS ASIGNACIONES DEL PRESUPUESTO DE EGRESOS DEL MUNICIPIO</w:t>
      </w:r>
    </w:p>
    <w:p>
      <w:pPr>
        <w:pStyle w:val="Texto"/>
        <w:spacing w:after="0" w:line="240" w:lineRule="auto"/>
        <w:ind w:firstLine="0"/>
        <w:jc w:val="center"/>
        <w:rPr>
          <w:rFonts w:asciiTheme="minorHAnsi" w:hAnsiTheme="minorHAnsi"/>
          <w:b/>
          <w:bCs/>
        </w:rPr>
      </w:pPr>
    </w:p>
    <w:p>
      <w:pPr>
        <w:pStyle w:val="Texto"/>
        <w:spacing w:after="0" w:line="240" w:lineRule="auto"/>
        <w:ind w:firstLine="0"/>
        <w:jc w:val="center"/>
        <w:rPr>
          <w:rFonts w:asciiTheme="minorHAnsi" w:hAnsiTheme="minorHAnsi"/>
          <w:b/>
          <w:bCs/>
        </w:rPr>
      </w:pPr>
      <w:r>
        <w:rPr>
          <w:rFonts w:asciiTheme="minorHAnsi" w:hAnsiTheme="minorHAnsi"/>
          <w:b/>
          <w:bCs/>
        </w:rPr>
        <w:t>CAPÍTULO I</w:t>
      </w:r>
    </w:p>
    <w:p>
      <w:pPr>
        <w:pStyle w:val="Texto"/>
        <w:spacing w:after="0" w:line="240" w:lineRule="auto"/>
        <w:ind w:firstLine="0"/>
        <w:jc w:val="center"/>
        <w:rPr>
          <w:rFonts w:asciiTheme="minorHAnsi" w:hAnsiTheme="minorHAnsi"/>
          <w:b/>
          <w:bCs/>
        </w:rPr>
      </w:pPr>
      <w:r>
        <w:rPr>
          <w:rFonts w:asciiTheme="minorHAnsi" w:hAnsiTheme="minorHAnsi"/>
          <w:b/>
          <w:bCs/>
        </w:rPr>
        <w:t>Disposiciones generales</w:t>
      </w:r>
    </w:p>
    <w:p>
      <w:pPr>
        <w:jc w:val="both"/>
        <w:rPr>
          <w:rFonts w:asciiTheme="minorHAnsi" w:hAnsiTheme="minorHAnsi" w:cs="Arial"/>
          <w:lang w:val="es-ES_tradnl"/>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Artículo 1. </w:t>
      </w:r>
      <w:r>
        <w:rPr>
          <w:rFonts w:asciiTheme="minorHAnsi" w:hAnsiTheme="minorHAnsi" w:cs="Arial"/>
          <w:sz w:val="22"/>
          <w:szCs w:val="22"/>
        </w:rPr>
        <w:t xml:space="preserve"> </w:t>
      </w:r>
      <w:r>
        <w:rPr>
          <w:rFonts w:asciiTheme="minorHAnsi" w:hAnsiTheme="minorHAnsi" w:cs="Arial"/>
          <w:b w:val="0"/>
          <w:sz w:val="22"/>
          <w:szCs w:val="22"/>
        </w:rPr>
        <w:t xml:space="preserve">El proyecto de presupuesto de Egresos del Municipio de León, Gto., para el Ejercicio Fiscal 2018 (PPEML), se elaboró con base en los compromisos asumidos y prioridades establecidas por la actual administración municipal, en congruencia con las circunstancias actuales y las expectativas de entorno económico y de las finanzas públicas del país, a fin de fortalecer el entorno municipal.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Por lo anterior, la política de gasto para el próximo año tiene como prioridad fortalecer el rubro del programa de inversión, no descuidando  la seguridad Pública en el Municipio, en el marco de la plena vigencia del Estado de Derecho.  Aunado a lo anterior en el 2018 se seguirán ejerciendo de manera histórica obras y acciones </w:t>
      </w:r>
      <w:r>
        <w:rPr>
          <w:rFonts w:asciiTheme="minorHAnsi" w:hAnsiTheme="minorHAnsi" w:cs="Arial"/>
          <w:b w:val="0"/>
          <w:sz w:val="22"/>
          <w:szCs w:val="22"/>
        </w:rPr>
        <w:lastRenderedPageBreak/>
        <w:t xml:space="preserve">encaminadas a mejorar las condiciones económicas y sociales de la ciudad y por ende de los leoneses, al contar con infraestructura acorde a las necesidades actuales.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 xml:space="preserve">Continuando con el reto de la presente administración de preparar, diseñar y elaborar el PPEML 2018 acorde a las condiciones económicas actuales que vive el país es importante señalar que se están maximizando los recursos a través de estrategias de austeridad y racionalidad presupuestal. </w:t>
      </w:r>
    </w:p>
    <w:p>
      <w:pPr>
        <w:pStyle w:val="Textoindependiente"/>
        <w:jc w:val="both"/>
        <w:rPr>
          <w:rFonts w:asciiTheme="minorHAnsi" w:hAnsiTheme="minorHAnsi" w:cs="Arial"/>
          <w:b w:val="0"/>
          <w:sz w:val="22"/>
          <w:szCs w:val="22"/>
        </w:rPr>
      </w:pPr>
    </w:p>
    <w:p>
      <w:pPr>
        <w:pStyle w:val="Textoindependiente"/>
        <w:jc w:val="both"/>
        <w:rPr>
          <w:rFonts w:asciiTheme="minorHAnsi" w:hAnsiTheme="minorHAnsi" w:cs="Arial"/>
          <w:b w:val="0"/>
          <w:sz w:val="22"/>
          <w:szCs w:val="22"/>
        </w:rPr>
      </w:pPr>
    </w:p>
    <w:p>
      <w:pPr>
        <w:jc w:val="both"/>
        <w:rPr>
          <w:rFonts w:asciiTheme="minorHAnsi" w:hAnsiTheme="minorHAnsi" w:cs="Arial"/>
        </w:rPr>
      </w:pPr>
      <w:r>
        <w:rPr>
          <w:rFonts w:asciiTheme="minorHAnsi" w:hAnsiTheme="minorHAnsi" w:cs="Arial"/>
        </w:rPr>
        <w:t>Artículo 2. Para los efectos de este Acuerdo se entenderá por:</w:t>
      </w:r>
    </w:p>
    <w:p>
      <w:pPr>
        <w:pStyle w:val="Prrafodelista"/>
        <w:ind w:left="0"/>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Adecuaciones Presupuestarias: Las modificaciones a los calendarios presupuestales, las ampliaciones y reducciones al Presupuesto de Egresos del Municipio mediante movimientos compensados y las liberaciones anticipadas de recursos públicos calendarizados realizadas por la Tesorería Municipal, siempre que permitan un mejor cumplimiento de los objetivos y metas de los programas presupuestarios a cargo de los Ejecutores de Gasto.</w:t>
      </w:r>
    </w:p>
    <w:p>
      <w:pPr>
        <w:pStyle w:val="Prrafodelista"/>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ADEFAS: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pPr>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Amortización de la Deuda y Disminución de Pasivos: Representa la cancelación mediante pago o cualquier forma por la cual se extinga la obligación principal de los pasivos contraídos por el Municipio.</w:t>
      </w:r>
    </w:p>
    <w:p>
      <w:pPr>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Asignaciones Presupuestales: La ministración que de los recursos públicos aprobados por el H. Ayuntamiento mediante el Presupuesto de Egresos del Municipio.</w:t>
      </w:r>
    </w:p>
    <w:p>
      <w:pPr>
        <w:pStyle w:val="Prrafodelista"/>
        <w:rPr>
          <w:rFonts w:asciiTheme="minorHAnsi" w:hAnsiTheme="minorHAnsi" w:cs="Arial"/>
          <w:sz w:val="22"/>
          <w:szCs w:val="22"/>
        </w:rPr>
      </w:pPr>
    </w:p>
    <w:p>
      <w:pPr>
        <w:pStyle w:val="Prrafodelista"/>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Ayudas: Las aportaciones de recursos públicos en numerario o en especie otorgadas por el Municipio con base en los objetivos y metas de los programas presupuestarios.</w:t>
      </w:r>
    </w:p>
    <w:p>
      <w:pPr>
        <w:pStyle w:val="Prrafodelista"/>
        <w:ind w:left="0"/>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Capítulo de gasto: Al mayor nivel de agregación que identifica el conjunto homogéneo y ordenado de los bienes y servicios requeridos por los entes públicos.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Clasificación Funcional del Gasto: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permitiendo determinar los objetivos generales de las políticas públicas y los recursos financieros que se asignan para alcanzarlos.</w:t>
      </w:r>
    </w:p>
    <w:p>
      <w:pPr>
        <w:pStyle w:val="Prrafodelista"/>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lastRenderedPageBreak/>
        <w:t>Clasificación por Objeto del Gasto: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pPr>
        <w:jc w:val="both"/>
        <w:rPr>
          <w:rFonts w:asciiTheme="minorHAnsi" w:hAnsiTheme="minorHAnsi" w:cs="Arial"/>
          <w:lang w:eastAsia="es-ES"/>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Clasificación por Fuentes de Financiamiento: La clasificación por fuentes de financiamiento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pPr>
        <w:jc w:val="both"/>
        <w:rPr>
          <w:rFonts w:asciiTheme="minorHAnsi" w:hAnsiTheme="minorHAnsi" w:cs="Arial"/>
          <w:lang w:eastAsia="es-ES"/>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Clasificación Económica de los Ingresos, de los Gastos y del Financiamiento de los Entes Públicos: La Clasificación Económica de las transacciones de los entes públicos permite ordenar a éstas de acuerdo con su naturaleza económica, con el propósito general de analizar y evaluar el impacto de la política y gestión fiscal y sus componentes sobre la economía en general.</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 xml:space="preserve">Clasificación Administrativa: La que tiene como objetivo identificar el agente que realiza la erogación de los recursos públicos, se desglosa a través de asignaciones denominadas ramos presupuestarios como el de la Administración Pública, de los Poderes, o de los Órganos autónomos. </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Clasificación Programática:</w:t>
      </w:r>
      <w:r>
        <w:rPr>
          <w:rStyle w:val="Refdecomentario"/>
          <w:rFonts w:asciiTheme="minorHAnsi" w:hAnsiTheme="minorHAnsi" w:cs="Arial"/>
          <w:sz w:val="22"/>
          <w:szCs w:val="22"/>
          <w:lang w:val="es-ES_tradnl"/>
        </w:rPr>
        <w:t> </w:t>
      </w:r>
      <w:r>
        <w:rPr>
          <w:rFonts w:asciiTheme="minorHAnsi" w:hAnsiTheme="minorHAnsi" w:cs="Arial"/>
          <w:sz w:val="22"/>
          <w:szCs w:val="22"/>
        </w:rPr>
        <w:t>Técnica presupuestaria que pone especial atención a las actividades que se realizan más que a los bienes y servicios que se adquieren. Contiene un conjunto armónico de programas, proyectos y metas que se deben realizar a corto plazo y permite la racionalización en el uso de recursos al determinar objetivos y metas; asimismo, identifica responsables del programa y establece las acciones concretas para obtener los fines deseados.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Dependencias: Las definidas como tales en la Ley Orgánica de la Administración Pública Municipal del Estado de Guanajuato, las cuales son objeto de control presupuestario directo por parte de la Tesorería.</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 xml:space="preserve">Economías o Ahorros Presupuestarios: Los remanentes de recursos públicos del Presupuesto de Egresos del Municipio no comprometidos al término del Ejercicio Fiscal; así como los ahorros realizados en un periodo determinado. </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Entes públicos: Los Poderes Ejecutivo, Legislativo y Judicial, los entes autónomos, los ayuntamientos de los municipios y las entidades de la administración pública paraestatal, ya sean estatales o municipales.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Entidades: Los organismos públicos descentralizados, las empresas de participación estatal mayoritaria, los fideicomisos públicos y los organismos desconcentrados, los cuales son objeto de control presupuestario indirecto por parte de la Tesorería.</w:t>
      </w:r>
    </w:p>
    <w:p>
      <w:pPr>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lastRenderedPageBreak/>
        <w:t xml:space="preserve">Fideicomisos Públicos: Entidades no personificadas a partir de las cuales el Municipio o alguna de las demás entidades paramunicipales constituyen con el objeto de auxiliar al Municipio en el Desarrollo de alguna de sus áreas prioritarias del desarrollo. </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Gasto Corriente: Al conjunto de erogaciones que no tienen como contrapartida la creación de activos, sino que constituye un acto de consumo. Son los gastos en recursos humanos y de compra de bienes y servicios, necesarios para la administración y operación gubernamental.</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Gasto Federalizado: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 rubros.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Gasto de Inversión o Capital: Erogaciones que realizan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Gasto No Programable: Los recursos que se destinan al cumplimiento de los fines y funciones propias del Municipio y que por su naturaleza no están asociados a programas específicos.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Gasto Programable: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pPr>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Ingresos Excedentes: Los recursos públicos que durante el Ejercicio Fiscal se obtienen adicionalmente a los aprobados en la Ley de Ingresos del Municipio vigente.</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Matriz de Indicadores para Resultados (MIR):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 xml:space="preserve">Programa: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w:t>
      </w:r>
      <w:r>
        <w:rPr>
          <w:rFonts w:asciiTheme="minorHAnsi" w:hAnsiTheme="minorHAnsi" w:cs="Arial"/>
          <w:sz w:val="22"/>
          <w:szCs w:val="22"/>
        </w:rPr>
        <w:lastRenderedPageBreak/>
        <w:t>espacio en el que se van a desarrollar y atribuye responsabilidades a una o varias unidades ejecutoras debidamente coordinadas.</w:t>
      </w:r>
    </w:p>
    <w:p>
      <w:pPr>
        <w:rPr>
          <w:rFonts w:asciiTheme="minorHAnsi" w:hAnsiTheme="minorHAnsi" w:cs="Arial"/>
          <w:u w:val="single"/>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Subsidios: 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w:t>
      </w:r>
    </w:p>
    <w:p>
      <w:pPr>
        <w:pStyle w:val="Prrafodelista"/>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Transferencias: Los recursos públicos previstos en el Presupuesto de Egresos del Municipio para el cumplimiento de los objetivos y metas de los programas y la prestación de los bienes y servicios públicos a cargo de los Poderes, Organismos Constitucionalmente Autónomos y Entidades.</w:t>
      </w:r>
    </w:p>
    <w:p>
      <w:pPr>
        <w:pStyle w:val="Prrafodelista"/>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Unidad Presupuestal: Cada uno de los órganos o dependencias de la Administración Pública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pPr>
        <w:jc w:val="both"/>
        <w:rPr>
          <w:rFonts w:asciiTheme="minorHAnsi" w:hAnsiTheme="minorHAnsi" w:cs="Arial"/>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Unidad Responsable: Cada una de las unidades administrativas subordinadas a las Unidades Presupuestales, en las que se desconcentran parte del ejercicio presupuestal y se les encomiendan la ejecución de actividades, programas y/o proyectos para el cumplimiento de los objetivos, líneas de acción y metas establecidos en el Programa de Gobierno Municipal.</w:t>
      </w:r>
    </w:p>
    <w:p>
      <w:pPr>
        <w:pStyle w:val="Prrafodelista"/>
        <w:jc w:val="both"/>
        <w:rPr>
          <w:rFonts w:asciiTheme="minorHAnsi" w:hAnsiTheme="minorHAnsi" w:cs="Arial"/>
          <w:sz w:val="22"/>
          <w:szCs w:val="22"/>
        </w:rPr>
      </w:pPr>
    </w:p>
    <w:p>
      <w:pPr>
        <w:pStyle w:val="Prrafodelista"/>
        <w:numPr>
          <w:ilvl w:val="0"/>
          <w:numId w:val="1"/>
        </w:numPr>
        <w:jc w:val="both"/>
        <w:rPr>
          <w:rFonts w:asciiTheme="minorHAnsi" w:hAnsiTheme="minorHAnsi" w:cs="Arial"/>
          <w:sz w:val="22"/>
          <w:szCs w:val="22"/>
        </w:rPr>
      </w:pPr>
      <w:r>
        <w:rPr>
          <w:rFonts w:asciiTheme="minorHAnsi" w:hAnsiTheme="minorHAnsi" w:cs="Arial"/>
          <w:sz w:val="22"/>
          <w:szCs w:val="22"/>
        </w:rPr>
        <w:t>Cualquier otro término no contemplado en el presente artículo, se deberá entender conforme al glosario de la Ley General de Contabilidad Gubernamental y las demás leyes de la materia.</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3. En la celebración y suscripción de convenios o acuerdos en los que se comprometa el patrimonio económico o el erario del Municipio, será necesaria la intervención de la Tesorería Municipal.</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4. El ejercicio del presupuesto se apegará a los principios de eficiencia, eficacia, economía, transparencia y honradez para satisfacer los objetivos a los que están destinados, con base en lo siguiente:</w:t>
      </w:r>
    </w:p>
    <w:p>
      <w:pPr>
        <w:jc w:val="both"/>
        <w:rPr>
          <w:rFonts w:asciiTheme="minorHAnsi" w:hAnsiTheme="minorHAnsi" w:cs="Arial"/>
        </w:rPr>
      </w:pPr>
    </w:p>
    <w:p>
      <w:pPr>
        <w:pStyle w:val="Prrafodelista"/>
        <w:numPr>
          <w:ilvl w:val="0"/>
          <w:numId w:val="2"/>
        </w:numPr>
        <w:jc w:val="both"/>
        <w:rPr>
          <w:rFonts w:asciiTheme="minorHAnsi" w:hAnsiTheme="minorHAnsi" w:cs="Arial"/>
          <w:sz w:val="22"/>
          <w:szCs w:val="22"/>
          <w:lang w:val="es-ES_tradnl"/>
        </w:rPr>
      </w:pPr>
      <w:r>
        <w:rPr>
          <w:rFonts w:asciiTheme="minorHAnsi" w:hAnsiTheme="minorHAnsi" w:cs="Arial"/>
          <w:sz w:val="22"/>
          <w:szCs w:val="22"/>
          <w:lang w:val="es-ES_tradnl"/>
        </w:rPr>
        <w:t>Priorizar la asignación de los recursos a los programas, obras y acciones de alto impacto y beneficio social que incidan en el desarrollo económico y social.</w:t>
      </w:r>
    </w:p>
    <w:p>
      <w:pPr>
        <w:pStyle w:val="Prrafodelista"/>
        <w:numPr>
          <w:ilvl w:val="0"/>
          <w:numId w:val="2"/>
        </w:numPr>
        <w:jc w:val="both"/>
        <w:rPr>
          <w:rFonts w:asciiTheme="minorHAnsi" w:hAnsiTheme="minorHAnsi" w:cs="Arial"/>
          <w:sz w:val="22"/>
          <w:szCs w:val="22"/>
          <w:lang w:val="es-ES_tradnl"/>
        </w:rPr>
      </w:pPr>
      <w:r>
        <w:rPr>
          <w:rFonts w:asciiTheme="minorHAnsi" w:hAnsiTheme="minorHAnsi" w:cs="Arial"/>
          <w:sz w:val="22"/>
          <w:szCs w:val="22"/>
          <w:lang w:val="es-ES_tradnl"/>
        </w:rPr>
        <w:t>Garantizar la elevación de los niveles de calidad de vida en la población.</w:t>
      </w:r>
    </w:p>
    <w:p>
      <w:pPr>
        <w:pStyle w:val="Prrafodelista"/>
        <w:numPr>
          <w:ilvl w:val="0"/>
          <w:numId w:val="2"/>
        </w:numPr>
        <w:jc w:val="both"/>
        <w:rPr>
          <w:rFonts w:asciiTheme="minorHAnsi" w:hAnsiTheme="minorHAnsi" w:cs="Arial"/>
          <w:sz w:val="22"/>
          <w:szCs w:val="22"/>
          <w:lang w:val="es-ES_tradnl"/>
        </w:rPr>
      </w:pPr>
      <w:r>
        <w:rPr>
          <w:rFonts w:asciiTheme="minorHAnsi" w:hAnsiTheme="minorHAnsi" w:cs="Arial"/>
          <w:sz w:val="22"/>
          <w:szCs w:val="22"/>
          <w:lang w:val="es-ES_tradnl"/>
        </w:rPr>
        <w:t>Identificación de la población objetivo, procurando atender a la de menor ingreso.</w:t>
      </w:r>
    </w:p>
    <w:p>
      <w:pPr>
        <w:pStyle w:val="Prrafodelista"/>
        <w:numPr>
          <w:ilvl w:val="0"/>
          <w:numId w:val="2"/>
        </w:numPr>
        <w:jc w:val="both"/>
        <w:rPr>
          <w:rFonts w:asciiTheme="minorHAnsi" w:hAnsiTheme="minorHAnsi" w:cs="Arial"/>
          <w:sz w:val="22"/>
          <w:szCs w:val="22"/>
          <w:lang w:val="es-ES_tradnl"/>
        </w:rPr>
      </w:pPr>
      <w:r>
        <w:rPr>
          <w:rFonts w:asciiTheme="minorHAnsi" w:hAnsiTheme="minorHAnsi" w:cs="Arial"/>
          <w:sz w:val="22"/>
          <w:szCs w:val="22"/>
          <w:lang w:val="es-ES_tradnl"/>
        </w:rPr>
        <w:t>Consolidar la estructura presupuestaria que facilite la ejecución de los programas.</w:t>
      </w:r>
    </w:p>
    <w:p>
      <w:pPr>
        <w:pStyle w:val="Prrafodelista"/>
        <w:numPr>
          <w:ilvl w:val="0"/>
          <w:numId w:val="2"/>
        </w:numPr>
        <w:jc w:val="both"/>
        <w:rPr>
          <w:rFonts w:asciiTheme="minorHAnsi" w:hAnsiTheme="minorHAnsi" w:cs="Arial"/>
          <w:sz w:val="22"/>
          <w:szCs w:val="22"/>
        </w:rPr>
      </w:pPr>
      <w:r>
        <w:rPr>
          <w:rFonts w:asciiTheme="minorHAnsi" w:hAnsiTheme="minorHAnsi" w:cs="Arial"/>
          <w:sz w:val="22"/>
          <w:szCs w:val="22"/>
          <w:lang w:val="es-ES_tradnl"/>
        </w:rPr>
        <w:t xml:space="preserve">Afianzar un presupuesto basado en resultados. </w:t>
      </w:r>
    </w:p>
    <w:p>
      <w:pPr>
        <w:jc w:val="both"/>
        <w:rPr>
          <w:rFonts w:asciiTheme="minorHAnsi" w:hAnsiTheme="minorHAnsi" w:cs="Arial"/>
        </w:rPr>
      </w:pPr>
    </w:p>
    <w:p>
      <w:pPr>
        <w:pStyle w:val="Prrafodelista"/>
        <w:ind w:left="0"/>
        <w:jc w:val="both"/>
        <w:rPr>
          <w:rFonts w:asciiTheme="minorHAnsi" w:hAnsiTheme="minorHAnsi" w:cs="Arial"/>
          <w:sz w:val="22"/>
          <w:szCs w:val="22"/>
        </w:rPr>
      </w:pPr>
      <w:r>
        <w:rPr>
          <w:rFonts w:asciiTheme="minorHAnsi" w:hAnsiTheme="minorHAnsi" w:cs="Arial"/>
          <w:sz w:val="22"/>
          <w:szCs w:val="22"/>
        </w:rPr>
        <w:t xml:space="preserve">Artículo 5. La información que en términos del presente Acuerdo deba remitirse al Cabildo deberá cumplir con lo siguiente: </w:t>
      </w:r>
    </w:p>
    <w:p>
      <w:pPr>
        <w:pStyle w:val="Prrafodelista"/>
        <w:ind w:left="0"/>
        <w:jc w:val="both"/>
        <w:rPr>
          <w:rFonts w:asciiTheme="minorHAnsi" w:hAnsiTheme="minorHAnsi" w:cs="Arial"/>
          <w:sz w:val="22"/>
          <w:szCs w:val="22"/>
        </w:rPr>
      </w:pPr>
    </w:p>
    <w:p>
      <w:pPr>
        <w:pStyle w:val="Prrafodelista"/>
        <w:numPr>
          <w:ilvl w:val="0"/>
          <w:numId w:val="7"/>
        </w:numPr>
        <w:jc w:val="both"/>
        <w:rPr>
          <w:rFonts w:asciiTheme="minorHAnsi" w:hAnsiTheme="minorHAnsi" w:cs="Arial"/>
          <w:sz w:val="22"/>
          <w:szCs w:val="22"/>
        </w:rPr>
      </w:pPr>
      <w:r>
        <w:rPr>
          <w:rFonts w:asciiTheme="minorHAnsi" w:hAnsiTheme="minorHAnsi" w:cs="Arial"/>
          <w:sz w:val="22"/>
          <w:szCs w:val="22"/>
        </w:rPr>
        <w:t>Ser enviada a la Secretaría del Ayuntamiento.</w:t>
      </w:r>
    </w:p>
    <w:p>
      <w:pPr>
        <w:pStyle w:val="Prrafodelista"/>
        <w:numPr>
          <w:ilvl w:val="0"/>
          <w:numId w:val="7"/>
        </w:numPr>
        <w:jc w:val="both"/>
        <w:rPr>
          <w:rFonts w:asciiTheme="minorHAnsi" w:hAnsiTheme="minorHAnsi" w:cs="Arial"/>
          <w:sz w:val="22"/>
          <w:szCs w:val="22"/>
        </w:rPr>
      </w:pPr>
      <w:r>
        <w:rPr>
          <w:rFonts w:asciiTheme="minorHAnsi" w:hAnsiTheme="minorHAnsi" w:cs="Arial"/>
          <w:sz w:val="22"/>
          <w:szCs w:val="22"/>
        </w:rPr>
        <w:t>Turnar para su inclusión en la Sesión de Cabildo y su discusión con la Comisión de Hacienda.</w:t>
      </w:r>
    </w:p>
    <w:p>
      <w:pPr>
        <w:pStyle w:val="Prrafodelista"/>
        <w:numPr>
          <w:ilvl w:val="0"/>
          <w:numId w:val="7"/>
        </w:numPr>
        <w:jc w:val="both"/>
        <w:rPr>
          <w:rFonts w:asciiTheme="minorHAnsi" w:hAnsiTheme="minorHAnsi" w:cs="Arial"/>
          <w:sz w:val="22"/>
          <w:szCs w:val="22"/>
        </w:rPr>
      </w:pPr>
      <w:r>
        <w:rPr>
          <w:rFonts w:asciiTheme="minorHAnsi" w:hAnsiTheme="minorHAnsi" w:cs="Arial"/>
          <w:sz w:val="22"/>
          <w:szCs w:val="22"/>
        </w:rPr>
        <w:lastRenderedPageBreak/>
        <w:t>Presentar la información en forma impresa y en formato electrónico de texto.</w:t>
      </w:r>
    </w:p>
    <w:p>
      <w:pPr>
        <w:pStyle w:val="Prrafodelista"/>
        <w:numPr>
          <w:ilvl w:val="0"/>
          <w:numId w:val="7"/>
        </w:numPr>
        <w:jc w:val="both"/>
        <w:rPr>
          <w:rFonts w:asciiTheme="minorHAnsi" w:hAnsiTheme="minorHAnsi" w:cs="Arial"/>
          <w:sz w:val="22"/>
          <w:szCs w:val="22"/>
        </w:rPr>
      </w:pPr>
      <w:r>
        <w:rPr>
          <w:rFonts w:asciiTheme="minorHAnsi" w:hAnsiTheme="minorHAnsi" w:cs="Arial"/>
          <w:sz w:val="22"/>
          <w:szCs w:val="22"/>
        </w:rPr>
        <w:t>El nivel mínimo de desagregación se hará con base en las disposiciones del Consejo Nacional de Armonización Contable (CONAC).</w:t>
      </w:r>
    </w:p>
    <w:p>
      <w:pPr>
        <w:pStyle w:val="Prrafodelista"/>
        <w:ind w:left="0"/>
        <w:jc w:val="both"/>
        <w:rPr>
          <w:rFonts w:asciiTheme="minorHAnsi" w:hAnsiTheme="minorHAnsi" w:cs="Arial"/>
          <w:sz w:val="22"/>
          <w:szCs w:val="22"/>
        </w:rPr>
      </w:pPr>
    </w:p>
    <w:p>
      <w:pPr>
        <w:pStyle w:val="Prrafodelista"/>
        <w:ind w:left="0"/>
        <w:jc w:val="both"/>
        <w:rPr>
          <w:rFonts w:asciiTheme="minorHAnsi" w:hAnsiTheme="minorHAnsi" w:cs="Arial"/>
          <w:sz w:val="22"/>
          <w:szCs w:val="22"/>
        </w:rPr>
      </w:pPr>
      <w:r>
        <w:rPr>
          <w:rFonts w:asciiTheme="minorHAnsi" w:hAnsiTheme="minorHAnsi" w:cs="Arial"/>
          <w:sz w:val="22"/>
          <w:szCs w:val="22"/>
        </w:rPr>
        <w:t>En caso de que la fecha límite para presentar la información sea día inhábil, la misma se recorrerá al día hábil siguiente.</w:t>
      </w:r>
    </w:p>
    <w:p>
      <w:pPr>
        <w:pStyle w:val="Prrafodelista"/>
        <w:ind w:left="0"/>
        <w:jc w:val="both"/>
        <w:rPr>
          <w:rFonts w:asciiTheme="minorHAnsi" w:hAnsiTheme="minorHAnsi" w:cs="Arial"/>
          <w:sz w:val="22"/>
          <w:szCs w:val="22"/>
        </w:rPr>
      </w:pPr>
    </w:p>
    <w:p>
      <w:pPr>
        <w:pStyle w:val="Prrafodelista"/>
        <w:ind w:left="0"/>
        <w:jc w:val="both"/>
        <w:rPr>
          <w:rFonts w:asciiTheme="minorHAnsi" w:hAnsiTheme="minorHAnsi" w:cs="Arial"/>
          <w:sz w:val="22"/>
          <w:szCs w:val="22"/>
        </w:rPr>
      </w:pPr>
      <w:r>
        <w:rPr>
          <w:rFonts w:asciiTheme="minorHAnsi" w:hAnsiTheme="minorHAnsi" w:cs="Arial"/>
          <w:sz w:val="22"/>
          <w:szCs w:val="22"/>
        </w:rPr>
        <w:t>Artículo 6. La Tesorería Municipal garantizará que toda la información presupuestaria de egresos e ingresos cumpla con la Ley de Presupuesto y Gasto Público para los Municipios del Estado de Guanajuato, así como la Ley General de Contabilidad Gubernamental.</w:t>
      </w:r>
    </w:p>
    <w:p>
      <w:pPr>
        <w:pStyle w:val="Prrafodelista"/>
        <w:ind w:left="0"/>
        <w:jc w:val="both"/>
        <w:rPr>
          <w:rFonts w:asciiTheme="minorHAnsi" w:hAnsiTheme="minorHAnsi" w:cs="Arial"/>
          <w:sz w:val="22"/>
          <w:szCs w:val="22"/>
          <w:highlight w:val="green"/>
        </w:rPr>
      </w:pPr>
    </w:p>
    <w:p>
      <w:pPr>
        <w:pStyle w:val="Prrafodelista"/>
        <w:ind w:left="0"/>
        <w:jc w:val="both"/>
        <w:rPr>
          <w:rFonts w:asciiTheme="minorHAnsi" w:hAnsiTheme="minorHAnsi" w:cs="Arial"/>
          <w:sz w:val="22"/>
          <w:szCs w:val="22"/>
        </w:rPr>
      </w:pPr>
      <w:r>
        <w:rPr>
          <w:rFonts w:asciiTheme="minorHAnsi" w:hAnsiTheme="minorHAnsi" w:cs="Arial"/>
          <w:sz w:val="22"/>
          <w:szCs w:val="22"/>
        </w:rPr>
        <w:t>Todas las asignaciones presupuestarias del presente Acuerdo y de documentos de la materia deberán cumplir con las disposiciones, requisitos y estar disponibles en términos de la Ley Estatal de Transparencia y Acceso a la Información Pública del estado de Guanajuato.</w:t>
      </w:r>
    </w:p>
    <w:p>
      <w:pPr>
        <w:pStyle w:val="Prrafodelista"/>
        <w:ind w:left="0"/>
        <w:jc w:val="both"/>
        <w:rPr>
          <w:rFonts w:asciiTheme="minorHAnsi" w:hAnsiTheme="minorHAnsi" w:cs="Arial"/>
          <w:sz w:val="22"/>
          <w:szCs w:val="22"/>
        </w:rPr>
      </w:pPr>
    </w:p>
    <w:p>
      <w:pPr>
        <w:pStyle w:val="Prrafodelista"/>
        <w:ind w:left="0"/>
        <w:jc w:val="both"/>
        <w:rPr>
          <w:rFonts w:asciiTheme="minorHAnsi" w:hAnsiTheme="minorHAnsi" w:cs="Arial"/>
          <w:sz w:val="22"/>
          <w:szCs w:val="22"/>
          <w:u w:val="single"/>
        </w:rPr>
      </w:pPr>
      <w:r>
        <w:rPr>
          <w:rFonts w:asciiTheme="minorHAnsi" w:hAnsiTheme="minorHAnsi" w:cs="Arial"/>
          <w:sz w:val="22"/>
          <w:szCs w:val="22"/>
        </w:rPr>
        <w:t>Artículo 7. La Tesorería Municipal reportará en los informes trimestrales</w:t>
      </w:r>
      <w:r>
        <w:rPr>
          <w:rStyle w:val="Refdecomentario"/>
          <w:rFonts w:asciiTheme="minorHAnsi" w:hAnsiTheme="minorHAnsi" w:cs="Arial"/>
          <w:sz w:val="22"/>
          <w:szCs w:val="22"/>
          <w:lang w:val="es-ES_tradnl"/>
        </w:rPr>
        <w:t xml:space="preserve"> </w:t>
      </w:r>
      <w:r>
        <w:rPr>
          <w:rFonts w:asciiTheme="minorHAnsi" w:hAnsiTheme="minorHAnsi" w:cs="Arial"/>
          <w:sz w:val="22"/>
          <w:szCs w:val="22"/>
        </w:rPr>
        <w:t>sobre la situación económica, las finanzas públicas y la deuda pública, que incluirán el desglose de los proyectos de inversión previstos en este Acuerdo; informes de avance de gestión financiera y cuenta de la hacienda pública; la evolución de las erogaciones correspondientes a los programas presupuestarios para: la igualdad 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cambio climático y medio ambiente.</w:t>
      </w:r>
    </w:p>
    <w:p>
      <w:pPr>
        <w:pStyle w:val="Texto"/>
        <w:spacing w:after="0" w:line="240" w:lineRule="auto"/>
        <w:ind w:firstLine="0"/>
        <w:jc w:val="center"/>
        <w:rPr>
          <w:rFonts w:asciiTheme="minorHAnsi" w:hAnsiTheme="minorHAnsi"/>
          <w:b/>
          <w:bCs/>
        </w:rPr>
      </w:pPr>
    </w:p>
    <w:p>
      <w:pPr>
        <w:pStyle w:val="Texto"/>
        <w:spacing w:after="0" w:line="240" w:lineRule="auto"/>
        <w:ind w:firstLine="0"/>
        <w:jc w:val="center"/>
        <w:rPr>
          <w:rFonts w:asciiTheme="minorHAnsi" w:hAnsiTheme="minorHAnsi"/>
          <w:b/>
          <w:bCs/>
        </w:rPr>
      </w:pPr>
      <w:r>
        <w:rPr>
          <w:rFonts w:asciiTheme="minorHAnsi" w:hAnsiTheme="minorHAnsi"/>
          <w:b/>
          <w:bCs/>
        </w:rPr>
        <w:t>CAPÍTULO II</w:t>
      </w:r>
    </w:p>
    <w:p>
      <w:pPr>
        <w:pStyle w:val="Texto"/>
        <w:spacing w:after="0" w:line="240" w:lineRule="auto"/>
        <w:ind w:firstLine="0"/>
        <w:jc w:val="center"/>
        <w:rPr>
          <w:rFonts w:asciiTheme="minorHAnsi" w:hAnsiTheme="minorHAnsi"/>
          <w:b/>
          <w:bCs/>
        </w:rPr>
      </w:pPr>
      <w:r>
        <w:rPr>
          <w:rFonts w:asciiTheme="minorHAnsi" w:hAnsiTheme="minorHAnsi"/>
          <w:b/>
          <w:bCs/>
        </w:rPr>
        <w:t>De las Erogaciones</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8. El gasto neto total previsto en el presente Presupuesto del Municipio de León, Guanajuato, importa la cantidad de $5,040,583,255  y si alguna o algunas de las asignaciones del presupuesto de egresos resultaren insuficientes para cubrir las necesidades que originen las funciones encomendadas a la administración municipal, el ayuntamiento podrá acordar las modificaciones o ampliaciones necesarias en función de la disponibilidad de fondos y previa justificación de las mismas.</w:t>
      </w:r>
    </w:p>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El ayuntamiento podrá aprobar transferencias, reducciones, cancelaciones o adecuaciones presupuestarias, siempre y cuando se justifique la necesidad de llevarlos a cabo. </w:t>
      </w:r>
    </w:p>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9. La forma en que se integran los ingresos del Municipio, de acuerdo con la clasificación por fuentes de financiamiento, es la siguiente: </w:t>
      </w:r>
    </w:p>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p>
    <w:p>
      <w:pPr>
        <w:jc w:val="center"/>
        <w:rPr>
          <w:rFonts w:asciiTheme="minorHAnsi" w:hAnsiTheme="minorHAnsi" w:cs="Arial"/>
          <w:b/>
          <w:smallCaps/>
        </w:rPr>
      </w:pPr>
      <w:r>
        <w:rPr>
          <w:rFonts w:asciiTheme="minorHAnsi" w:hAnsiTheme="minorHAnsi" w:cs="Arial"/>
          <w:b/>
          <w:smallCaps/>
        </w:rPr>
        <w:t>Clasificación por Fuentes de Financiamiento</w:t>
      </w:r>
      <w:r>
        <w:rPr>
          <w:rStyle w:val="Refdenotaalpie"/>
          <w:rFonts w:asciiTheme="minorHAnsi" w:hAnsiTheme="minorHAnsi" w:cs="Arial"/>
          <w:b/>
          <w:smallCaps/>
        </w:rPr>
        <w:footnoteReference w:id="1"/>
      </w:r>
    </w:p>
    <w:p>
      <w:pPr>
        <w:jc w:val="center"/>
        <w:rPr>
          <w:rFonts w:asciiTheme="minorHAnsi" w:hAnsiTheme="minorHAnsi" w:cs="Arial"/>
          <w:b/>
          <w:smallCaps/>
          <w:highlight w:val="cyan"/>
        </w:rPr>
      </w:pPr>
    </w:p>
    <w:tbl>
      <w:tblPr>
        <w:tblW w:w="6936" w:type="dxa"/>
        <w:jc w:val="center"/>
        <w:tblCellMar>
          <w:left w:w="70" w:type="dxa"/>
          <w:right w:w="70" w:type="dxa"/>
        </w:tblCellMar>
        <w:tblLook w:val="04A0" w:firstRow="1" w:lastRow="0" w:firstColumn="1" w:lastColumn="0" w:noHBand="0" w:noVBand="1"/>
      </w:tblPr>
      <w:tblGrid>
        <w:gridCol w:w="4385"/>
        <w:gridCol w:w="2551"/>
      </w:tblGrid>
      <w:tr>
        <w:trPr>
          <w:trHeight w:val="20"/>
          <w:jc w:val="center"/>
        </w:trPr>
        <w:tc>
          <w:tcPr>
            <w:tcW w:w="4385" w:type="dxa"/>
            <w:tcBorders>
              <w:top w:val="single" w:sz="8" w:space="0" w:color="4F81BD"/>
              <w:left w:val="single" w:sz="8" w:space="0" w:color="4F81BD"/>
              <w:bottom w:val="single" w:sz="8" w:space="0" w:color="4F81BD"/>
              <w:right w:val="nil"/>
            </w:tcBorders>
            <w:shd w:val="clear" w:color="000000" w:fill="4F81BD"/>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Relación de Fuente de Financiamiento</w:t>
            </w:r>
          </w:p>
        </w:tc>
        <w:tc>
          <w:tcPr>
            <w:tcW w:w="2551" w:type="dxa"/>
            <w:tcBorders>
              <w:top w:val="single" w:sz="8" w:space="0" w:color="4F81BD"/>
              <w:left w:val="nil"/>
              <w:bottom w:val="single" w:sz="8" w:space="0" w:color="4F81BD"/>
              <w:right w:val="single" w:sz="8" w:space="0" w:color="4F81BD"/>
            </w:tcBorders>
            <w:shd w:val="clear" w:color="000000" w:fill="4F81BD"/>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Monto </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1 RECURSOS FISCALES </w:t>
            </w:r>
          </w:p>
        </w:tc>
        <w:tc>
          <w:tcPr>
            <w:tcW w:w="2551" w:type="dxa"/>
            <w:tcBorders>
              <w:top w:val="nil"/>
              <w:left w:val="nil"/>
              <w:bottom w:val="single" w:sz="8" w:space="0" w:color="95B3D7"/>
              <w:right w:val="single" w:sz="8" w:space="0" w:color="95B3D7"/>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2 FINANCIAMIENTOS INTERNOS</w:t>
            </w:r>
          </w:p>
        </w:tc>
        <w:tc>
          <w:tcPr>
            <w:tcW w:w="2551" w:type="dxa"/>
            <w:tcBorders>
              <w:top w:val="nil"/>
              <w:left w:val="nil"/>
              <w:bottom w:val="single" w:sz="8" w:space="0" w:color="95B3D7"/>
              <w:right w:val="single" w:sz="8" w:space="0" w:color="95B3D7"/>
            </w:tcBorders>
            <w:shd w:val="clear" w:color="auto" w:fill="auto"/>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 </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3 FINANCIAMIETNOS EXTERNOS</w:t>
            </w:r>
          </w:p>
        </w:tc>
        <w:tc>
          <w:tcPr>
            <w:tcW w:w="2551" w:type="dxa"/>
            <w:tcBorders>
              <w:top w:val="nil"/>
              <w:left w:val="nil"/>
              <w:bottom w:val="single" w:sz="8" w:space="0" w:color="95B3D7"/>
              <w:right w:val="single" w:sz="8" w:space="0" w:color="95B3D7"/>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 INGRESOS PROPIOS</w:t>
            </w:r>
          </w:p>
        </w:tc>
        <w:tc>
          <w:tcPr>
            <w:tcW w:w="2551" w:type="dxa"/>
            <w:tcBorders>
              <w:top w:val="nil"/>
              <w:left w:val="nil"/>
              <w:bottom w:val="single" w:sz="8" w:space="0" w:color="95B3D7"/>
              <w:right w:val="single" w:sz="8" w:space="0" w:color="95B3D7"/>
            </w:tcBorders>
            <w:shd w:val="clear" w:color="auto" w:fill="auto"/>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3,584,852,008</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5 RECURSOS FEDERALES </w:t>
            </w:r>
          </w:p>
        </w:tc>
        <w:tc>
          <w:tcPr>
            <w:tcW w:w="2551" w:type="dxa"/>
            <w:tcBorders>
              <w:top w:val="nil"/>
              <w:left w:val="nil"/>
              <w:bottom w:val="single" w:sz="8" w:space="0" w:color="95B3D7"/>
              <w:right w:val="single" w:sz="8" w:space="0" w:color="95B3D7"/>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1,164,523,048</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6 RECURSOS ESTATALES</w:t>
            </w:r>
          </w:p>
        </w:tc>
        <w:tc>
          <w:tcPr>
            <w:tcW w:w="2551" w:type="dxa"/>
            <w:tcBorders>
              <w:top w:val="nil"/>
              <w:left w:val="nil"/>
              <w:bottom w:val="single" w:sz="8" w:space="0" w:color="95B3D7"/>
              <w:right w:val="single" w:sz="8" w:space="0" w:color="95B3D7"/>
            </w:tcBorders>
            <w:shd w:val="clear" w:color="auto" w:fill="auto"/>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7 OTROS RECURSOS</w:t>
            </w:r>
          </w:p>
        </w:tc>
        <w:tc>
          <w:tcPr>
            <w:tcW w:w="2551" w:type="dxa"/>
            <w:tcBorders>
              <w:top w:val="nil"/>
              <w:left w:val="nil"/>
              <w:bottom w:val="single" w:sz="8" w:space="0" w:color="95B3D7"/>
              <w:right w:val="single" w:sz="8" w:space="0" w:color="95B3D7"/>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ANTICIPO DE PARTICIPACIONES</w:t>
            </w:r>
          </w:p>
        </w:tc>
        <w:tc>
          <w:tcPr>
            <w:tcW w:w="2551" w:type="dxa"/>
            <w:tcBorders>
              <w:top w:val="nil"/>
              <w:left w:val="nil"/>
              <w:bottom w:val="single" w:sz="8" w:space="0" w:color="95B3D7"/>
              <w:right w:val="single" w:sz="8" w:space="0" w:color="95B3D7"/>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291,208,199</w:t>
            </w:r>
          </w:p>
        </w:tc>
      </w:tr>
      <w:tr>
        <w:trPr>
          <w:trHeight w:val="20"/>
          <w:jc w:val="center"/>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Total </w:t>
            </w:r>
          </w:p>
        </w:tc>
        <w:tc>
          <w:tcPr>
            <w:tcW w:w="2551" w:type="dxa"/>
            <w:tcBorders>
              <w:top w:val="nil"/>
              <w:left w:val="nil"/>
              <w:bottom w:val="single" w:sz="8" w:space="0" w:color="95B3D7"/>
              <w:right w:val="single" w:sz="8" w:space="0" w:color="95B3D7"/>
            </w:tcBorders>
            <w:shd w:val="clear" w:color="000000" w:fill="DBE5F1"/>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5,040,583,255</w:t>
            </w:r>
          </w:p>
        </w:tc>
      </w:tr>
    </w:tbl>
    <w:p>
      <w:pPr>
        <w:jc w:val="center"/>
        <w:rPr>
          <w:rFonts w:asciiTheme="minorHAnsi" w:hAnsiTheme="minorHAnsi" w:cs="Arial"/>
          <w:b/>
          <w:smallCaps/>
          <w:highlight w:val="cyan"/>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10. De acuerdo con la clasificación por tipo de gasto, el presupuesto de egresos del Municipio de León se distribuye de la siguiente forma:</w:t>
      </w:r>
    </w:p>
    <w:p>
      <w:pPr>
        <w:jc w:val="both"/>
        <w:rPr>
          <w:rFonts w:asciiTheme="minorHAnsi" w:hAnsiTheme="minorHAnsi" w:cs="Arial"/>
        </w:rPr>
      </w:pPr>
    </w:p>
    <w:p>
      <w:pPr>
        <w:jc w:val="center"/>
        <w:rPr>
          <w:rFonts w:asciiTheme="minorHAnsi" w:hAnsiTheme="minorHAnsi" w:cs="Arial"/>
          <w:b/>
          <w:smallCaps/>
        </w:rPr>
      </w:pPr>
      <w:r>
        <w:rPr>
          <w:rFonts w:asciiTheme="minorHAnsi" w:hAnsiTheme="minorHAnsi" w:cs="Arial"/>
          <w:b/>
          <w:smallCaps/>
        </w:rPr>
        <w:t>Clasificación por tipo de gasto</w:t>
      </w:r>
      <w:r>
        <w:rPr>
          <w:rStyle w:val="Refdenotaalpie"/>
          <w:rFonts w:asciiTheme="minorHAnsi" w:hAnsiTheme="minorHAnsi" w:cs="Arial"/>
          <w:b/>
          <w:smallCaps/>
        </w:rPr>
        <w:footnoteReference w:id="2"/>
      </w:r>
    </w:p>
    <w:p>
      <w:pPr>
        <w:jc w:val="center"/>
        <w:rPr>
          <w:rFonts w:asciiTheme="minorHAnsi" w:hAnsiTheme="minorHAnsi" w:cs="Arial"/>
          <w:b/>
          <w:smallCaps/>
        </w:rPr>
      </w:pPr>
    </w:p>
    <w:p>
      <w:pPr>
        <w:jc w:val="center"/>
        <w:rPr>
          <w:rFonts w:asciiTheme="minorHAnsi" w:hAnsiTheme="minorHAnsi" w:cs="Arial"/>
          <w:b/>
          <w:smallCaps/>
        </w:rPr>
      </w:pPr>
    </w:p>
    <w:tbl>
      <w:tblPr>
        <w:tblStyle w:val="Tabladecuadrcula4-nfasis1"/>
        <w:tblW w:w="6440" w:type="dxa"/>
        <w:jc w:val="center"/>
        <w:tblLook w:val="04A0" w:firstRow="1" w:lastRow="0" w:firstColumn="1" w:lastColumn="0" w:noHBand="0" w:noVBand="1"/>
      </w:tblPr>
      <w:tblGrid>
        <w:gridCol w:w="5100"/>
        <w:gridCol w:w="1502"/>
      </w:tblGrid>
      <w:tr>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FFFFFF"/>
                <w:lang w:eastAsia="es-MX"/>
              </w:rPr>
            </w:pPr>
            <w:r>
              <w:rPr>
                <w:rFonts w:eastAsia="Times New Roman" w:cs="Times New Roman"/>
                <w:color w:val="FFFFFF"/>
                <w:lang w:eastAsia="es-MX"/>
              </w:rPr>
              <w:t>Tipo de Gasto</w:t>
            </w:r>
          </w:p>
        </w:tc>
        <w:tc>
          <w:tcPr>
            <w:tcW w:w="1340" w:type="dxa"/>
            <w:noWrap/>
            <w:hideMark/>
          </w:tcPr>
          <w:p>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lang w:eastAsia="es-MX"/>
              </w:rPr>
            </w:pPr>
            <w:r>
              <w:rPr>
                <w:rFonts w:eastAsia="Times New Roman" w:cs="Times New Roman"/>
                <w:color w:val="FFFFFF"/>
                <w:lang w:eastAsia="es-MX"/>
              </w:rPr>
              <w:t xml:space="preserve">Autorizado </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1 Gasto Corriente</w:t>
            </w:r>
          </w:p>
        </w:tc>
        <w:tc>
          <w:tcPr>
            <w:tcW w:w="1340"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3,898,016,273</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2 Gasto Capital</w:t>
            </w:r>
          </w:p>
        </w:tc>
        <w:tc>
          <w:tcPr>
            <w:tcW w:w="1340"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661,987,847</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3 Amortización de la Deuda y Disminución de Pasivos</w:t>
            </w:r>
          </w:p>
        </w:tc>
        <w:tc>
          <w:tcPr>
            <w:tcW w:w="1340"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189,370,937</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tcPr>
          <w:p>
            <w:pPr>
              <w:rPr>
                <w:rFonts w:eastAsia="Times New Roman" w:cs="Times New Roman"/>
                <w:bCs w:val="0"/>
                <w:color w:val="000000"/>
                <w:lang w:eastAsia="es-MX"/>
              </w:rPr>
            </w:pPr>
            <w:r>
              <w:rPr>
                <w:rFonts w:eastAsia="Times New Roman" w:cs="Times New Roman"/>
                <w:bCs w:val="0"/>
                <w:color w:val="000000"/>
                <w:lang w:eastAsia="es-MX"/>
              </w:rPr>
              <w:t xml:space="preserve">   Anticipo de Participaciones</w:t>
            </w:r>
          </w:p>
        </w:tc>
        <w:tc>
          <w:tcPr>
            <w:tcW w:w="1340" w:type="dxa"/>
            <w:noWrap/>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291,208,199</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Total general</w:t>
            </w:r>
          </w:p>
        </w:tc>
        <w:tc>
          <w:tcPr>
            <w:tcW w:w="1340"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MX"/>
              </w:rPr>
            </w:pPr>
            <w:r>
              <w:rPr>
                <w:rFonts w:eastAsia="Times New Roman" w:cs="Times New Roman"/>
                <w:b/>
                <w:bCs/>
                <w:color w:val="000000"/>
                <w:lang w:eastAsia="es-MX"/>
              </w:rPr>
              <w:t>5,040,583,255</w:t>
            </w:r>
          </w:p>
        </w:tc>
      </w:tr>
    </w:tbl>
    <w:p>
      <w:pPr>
        <w:jc w:val="center"/>
        <w:rPr>
          <w:rFonts w:asciiTheme="minorHAnsi" w:hAnsiTheme="minorHAnsi" w:cs="Arial"/>
          <w:b/>
          <w:smallCaps/>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11.  Las asignaciones previstas en el presupuesto de egresos del Municipio se integran de la siguiente forma, de acuerdo con la clasificación económica de los ingresos, de los gastos y del financiamiento:</w:t>
      </w:r>
      <w:r>
        <w:rPr>
          <w:rFonts w:asciiTheme="minorHAnsi" w:hAnsiTheme="minorHAnsi" w:cs="Arial"/>
        </w:rPr>
        <w:tab/>
      </w:r>
    </w:p>
    <w:p>
      <w:pPr>
        <w:pStyle w:val="ANOTACION"/>
        <w:rPr>
          <w:rFonts w:cs="Arial"/>
          <w:bCs w:val="0"/>
          <w:smallCaps/>
          <w:lang w:eastAsia="en-US"/>
        </w:rPr>
      </w:pPr>
    </w:p>
    <w:p>
      <w:pPr>
        <w:pStyle w:val="ANOTACION"/>
        <w:rPr>
          <w:rFonts w:cs="Arial"/>
          <w:bCs w:val="0"/>
          <w:smallCaps/>
          <w:lang w:eastAsia="en-US"/>
        </w:rPr>
      </w:pPr>
      <w:r>
        <w:rPr>
          <w:rFonts w:cs="Arial"/>
          <w:bCs w:val="0"/>
          <w:smallCaps/>
          <w:lang w:eastAsia="en-US"/>
        </w:rPr>
        <w:t>Clasificación Económica de los Ingresos, de los Gastos y del Financiamiento</w:t>
      </w:r>
      <w:r>
        <w:rPr>
          <w:rStyle w:val="Refdenotaalpie"/>
          <w:rFonts w:cs="Arial"/>
          <w:bCs w:val="0"/>
          <w:smallCaps/>
          <w:lang w:eastAsia="en-US"/>
        </w:rPr>
        <w:footnoteReference w:id="3"/>
      </w:r>
    </w:p>
    <w:p>
      <w:pPr>
        <w:pStyle w:val="ANOTACION"/>
        <w:rPr>
          <w:rFonts w:cs="Arial"/>
          <w:bCs w:val="0"/>
          <w:smallCaps/>
          <w:lang w:eastAsia="en-US"/>
        </w:rPr>
      </w:pPr>
      <w:r>
        <w:rPr>
          <w:rFonts w:cs="Arial"/>
          <w:bCs w:val="0"/>
          <w:smallCaps/>
          <w:lang w:eastAsia="en-US"/>
        </w:rPr>
        <w:lastRenderedPageBreak/>
        <w:t>(Estructura Básica)</w:t>
      </w:r>
    </w:p>
    <w:p>
      <w:pPr>
        <w:pStyle w:val="ANOTACION"/>
        <w:rPr>
          <w:rFonts w:cs="Arial"/>
          <w:bCs w:val="0"/>
          <w:smallCaps/>
          <w:lang w:eastAsia="en-US"/>
        </w:rPr>
      </w:pPr>
    </w:p>
    <w:tbl>
      <w:tblPr>
        <w:tblStyle w:val="Tabladecuadrcula4-nfasis1"/>
        <w:tblW w:w="6440" w:type="dxa"/>
        <w:jc w:val="center"/>
        <w:tblLook w:val="04A0" w:firstRow="1" w:lastRow="0" w:firstColumn="1" w:lastColumn="0" w:noHBand="0" w:noVBand="1"/>
      </w:tblPr>
      <w:tblGrid>
        <w:gridCol w:w="5100"/>
        <w:gridCol w:w="1502"/>
      </w:tblGrid>
      <w:tr>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FFFFFF"/>
                <w:lang w:eastAsia="es-MX"/>
              </w:rPr>
            </w:pPr>
            <w:r>
              <w:rPr>
                <w:rFonts w:eastAsia="Times New Roman" w:cs="Times New Roman"/>
                <w:color w:val="FFFFFF"/>
                <w:lang w:eastAsia="es-MX"/>
              </w:rPr>
              <w:t>Tipo de Gasto</w:t>
            </w:r>
          </w:p>
        </w:tc>
        <w:tc>
          <w:tcPr>
            <w:tcW w:w="1340" w:type="dxa"/>
            <w:noWrap/>
            <w:hideMark/>
          </w:tcPr>
          <w:p>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lang w:eastAsia="es-MX"/>
              </w:rPr>
            </w:pPr>
            <w:r>
              <w:rPr>
                <w:rFonts w:eastAsia="Times New Roman" w:cs="Times New Roman"/>
                <w:color w:val="FFFFFF"/>
                <w:lang w:eastAsia="es-MX"/>
              </w:rPr>
              <w:t xml:space="preserve">Autorizado </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1 Gasto Corriente</w:t>
            </w:r>
          </w:p>
        </w:tc>
        <w:tc>
          <w:tcPr>
            <w:tcW w:w="1340"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3,898,016,273</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2 Gasto Capital</w:t>
            </w:r>
          </w:p>
        </w:tc>
        <w:tc>
          <w:tcPr>
            <w:tcW w:w="1340"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661,987,847</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3 Amortización de la Deuda y Disminución de Pasivos</w:t>
            </w:r>
          </w:p>
        </w:tc>
        <w:tc>
          <w:tcPr>
            <w:tcW w:w="1340"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189,370,937</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tcPr>
          <w:p>
            <w:pPr>
              <w:rPr>
                <w:rFonts w:eastAsia="Times New Roman" w:cs="Times New Roman"/>
                <w:bCs w:val="0"/>
                <w:color w:val="000000"/>
                <w:lang w:eastAsia="es-MX"/>
              </w:rPr>
            </w:pPr>
            <w:r>
              <w:rPr>
                <w:rFonts w:eastAsia="Times New Roman" w:cs="Times New Roman"/>
                <w:bCs w:val="0"/>
                <w:color w:val="000000"/>
                <w:lang w:eastAsia="es-MX"/>
              </w:rPr>
              <w:t xml:space="preserve">   Anticipo de Participaciones</w:t>
            </w:r>
          </w:p>
        </w:tc>
        <w:tc>
          <w:tcPr>
            <w:tcW w:w="1340" w:type="dxa"/>
            <w:noWrap/>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Pr>
                <w:rFonts w:eastAsia="Times New Roman" w:cs="Times New Roman"/>
                <w:color w:val="000000"/>
                <w:lang w:eastAsia="es-MX"/>
              </w:rPr>
              <w:t>291,208,199</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0" w:type="dxa"/>
            <w:noWrap/>
            <w:hideMark/>
          </w:tcPr>
          <w:p>
            <w:pPr>
              <w:rPr>
                <w:rFonts w:eastAsia="Times New Roman" w:cs="Times New Roman"/>
                <w:color w:val="000000"/>
                <w:lang w:eastAsia="es-MX"/>
              </w:rPr>
            </w:pPr>
            <w:r>
              <w:rPr>
                <w:rFonts w:eastAsia="Times New Roman" w:cs="Times New Roman"/>
                <w:color w:val="000000"/>
                <w:lang w:eastAsia="es-MX"/>
              </w:rPr>
              <w:t>Total general</w:t>
            </w:r>
          </w:p>
        </w:tc>
        <w:tc>
          <w:tcPr>
            <w:tcW w:w="1340"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MX"/>
              </w:rPr>
            </w:pPr>
            <w:r>
              <w:rPr>
                <w:rFonts w:eastAsia="Times New Roman" w:cs="Times New Roman"/>
                <w:b/>
                <w:bCs/>
                <w:color w:val="000000"/>
                <w:lang w:eastAsia="es-MX"/>
              </w:rPr>
              <w:t>5,040,583,255</w:t>
            </w:r>
          </w:p>
        </w:tc>
      </w:tr>
    </w:tbl>
    <w:p>
      <w:pPr>
        <w:pStyle w:val="ANOTACION"/>
        <w:rPr>
          <w:rFonts w:cs="Arial"/>
          <w:bCs w:val="0"/>
          <w:smallCaps/>
          <w:lang w:eastAsia="en-US"/>
        </w:rPr>
      </w:pPr>
    </w:p>
    <w:p>
      <w:pPr>
        <w:jc w:val="both"/>
        <w:rPr>
          <w:rFonts w:asciiTheme="minorHAnsi" w:hAnsiTheme="minorHAnsi" w:cs="Arial"/>
        </w:rPr>
      </w:pPr>
    </w:p>
    <w:tbl>
      <w:tblPr>
        <w:tblStyle w:val="Tabladecuadrcula1clara-nfasis1"/>
        <w:tblW w:w="10205"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24"/>
        <w:gridCol w:w="2381"/>
      </w:tblGrid>
      <w:tr>
        <w:trPr>
          <w:trHeight w:val="20"/>
          <w:tblHeader/>
        </w:trPr>
        <w:tc>
          <w:tcPr>
            <w:tcW w:w="7824" w:type="dxa"/>
            <w:tcBorders>
              <w:bottom w:val="single" w:sz="8" w:space="0" w:color="auto"/>
            </w:tcBorders>
            <w:shd w:val="clear" w:color="auto" w:fill="548DD4" w:themeFill="text2" w:themeFillTint="99"/>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NOMBRE </w:t>
            </w:r>
          </w:p>
        </w:tc>
        <w:tc>
          <w:tcPr>
            <w:tcW w:w="2381" w:type="dxa"/>
            <w:tcBorders>
              <w:bottom w:val="single" w:sz="8" w:space="0" w:color="auto"/>
            </w:tcBorders>
            <w:shd w:val="clear" w:color="auto" w:fill="548DD4" w:themeFill="text2" w:themeFillTint="99"/>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INGRESO</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i/>
                <w:iCs/>
                <w:sz w:val="20"/>
                <w:szCs w:val="20"/>
                <w:lang w:eastAsia="es-MX"/>
              </w:rPr>
            </w:pPr>
            <w:r>
              <w:rPr>
                <w:rFonts w:asciiTheme="minorHAnsi" w:eastAsia="Calibri" w:hAnsiTheme="minorHAnsi" w:cs="Arial"/>
                <w:b/>
                <w:bCs/>
                <w:i/>
                <w:iCs/>
                <w:sz w:val="20"/>
                <w:szCs w:val="20"/>
                <w:lang w:eastAsia="es-MX"/>
              </w:rPr>
              <w:t>TOTAL:</w:t>
            </w:r>
          </w:p>
        </w:tc>
        <w:tc>
          <w:tcPr>
            <w:tcW w:w="2381" w:type="dxa"/>
            <w:shd w:val="clear" w:color="auto" w:fill="C6D9F1" w:themeFill="text2" w:themeFillTint="33"/>
          </w:tcPr>
          <w:p>
            <w:pPr>
              <w:jc w:val="right"/>
              <w:rPr>
                <w:rFonts w:asciiTheme="minorHAnsi" w:hAnsiTheme="minorHAnsi" w:cs="Times New Roman"/>
                <w:b/>
                <w:bCs/>
                <w:color w:val="000000"/>
                <w:sz w:val="20"/>
                <w:szCs w:val="20"/>
              </w:rPr>
            </w:pPr>
            <w:r>
              <w:rPr>
                <w:rFonts w:asciiTheme="minorHAnsi" w:hAnsiTheme="minorHAnsi"/>
                <w:b/>
                <w:bCs/>
                <w:color w:val="000000"/>
                <w:sz w:val="20"/>
                <w:szCs w:val="20"/>
              </w:rPr>
              <w:t xml:space="preserve">        5,040,583,255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A) IMPUESTOS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1,106,994,087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IMPUESTO SOBRE LOS INGRESOS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11,269,044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JUEGOS Y APUESTAS PERMITIDAS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2,963,206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DIVERSIONES Y ESPECTÁCULOS PÚBLICOS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6,018,733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RIFAS SORTEOS LOTERÍAS Y CONCURSOS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2,287,106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IMPUESTOS SOBRE EL PATRIMONIO</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771,693,877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PREDIAL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577,791,937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ADQUISICIÓN DE BIENES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184,978,337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DIVISIÓN Y LOTIFICACIÓN DE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7,970,031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FRACCIONAMIENTO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953,572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IMPUESTOS SOBRE LA PRODUCCIÓN, EL CONSUMO Y LAS TRANSACCIONES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480,000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EXPLOTACIÓN DE BANCOS DE MÁRMOLES, CANTERAS, PIZARRAS, BASALTOS, CAL, CALIZAS, TEZONTLE, TEPETATE Y SUS DERIVADOS, ARENA, GRAVA Y  OTROS SIMILARES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480,000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IMPUESTOS SOBRE NÓMINAS Y ASIMILABLES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IMPUESTOS SOBRE NÓMINAS Y ASIMILABLES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IMPUESTOS ECOLÓGICOS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IMPUESTOS ECOLÓGICOS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ACCESORIOS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323,551,165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eastAsia="Times New Roman" w:cs="Times New Roman"/>
                <w:b/>
                <w:bCs/>
                <w:sz w:val="20"/>
                <w:szCs w:val="20"/>
                <w:lang w:eastAsia="es-MX"/>
              </w:rPr>
              <w:t>CUOTAS Y APORTACIONES DE SEGURIDAD SOCIAL</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eastAsia="Times New Roman" w:cs="Times New Roman"/>
                <w:bCs/>
                <w:sz w:val="20"/>
                <w:szCs w:val="20"/>
                <w:lang w:eastAsia="es-MX"/>
              </w:rPr>
              <w:t>CUOTAS Y APORTACIONES DE SEGURIDAD SOCIAL</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DE EJECUCIÓN JUEGOS Y APUESTAS PERMITIDAS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8,139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POR JUEGOS Y APUESTAS PERMITIDAS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20,724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JUEGOS Y APUESTAS PERMITIDAS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11,518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IMPUESTO DE DIVERSIÓN Y ESPECTÁCULOS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15,820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DE EJECUCIÓN DE IMPUESTO PREDIAL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28,070,988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DE IMPUESTO PREDIAL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28,039,521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IMPUESTO PREDIAL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240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REZAGO DE IMPUESTO PREDIAL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257,527,569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DE EJECUCIÓN ADQUISICIÓN DE BIENES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87,747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lastRenderedPageBreak/>
              <w:t>RECARGOS DE ADQUISICIÓN DE BIENES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3,183,272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ADQUISICIÓN DE BIENES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6,070,348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DE DIVISIÓN / LOTIFICACIÓN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290,659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POR REMATE IMPUESTO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224,620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OTROS IMPUESTOS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OTROS IMPUESTOS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B) CONTRIBUCIONES DE MEJORAS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26,226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CONTRIBUCIONES DE MEJORAS POR OBRAS PÚBLICAS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26,226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EJECUCIÓN DE OBRAS PÚBLICAS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26,226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CONTRIBUCIONES DE MEJORAS NO COMPRENDIDAS EN LAS FRACCIONES DE LA LEY DE INGRESOS CAUSADAS EN EJERCICIOS FISCALES ANTERIORES PENDIENTES DE LIQUIDACIÓN O PAGO</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 xml:space="preserve">CONTRIBUCIÓN DE MEJORAS </w:t>
            </w:r>
            <w:r>
              <w:rPr>
                <w:rFonts w:asciiTheme="minorHAnsi" w:hAnsiTheme="minorHAnsi" w:cs="Arial"/>
                <w:sz w:val="20"/>
                <w:szCs w:val="20"/>
              </w:rPr>
              <w:t xml:space="preserve"> </w:t>
            </w:r>
            <w:r>
              <w:rPr>
                <w:rFonts w:asciiTheme="minorHAnsi" w:eastAsia="Calibri" w:hAnsiTheme="minorHAnsi" w:cs="Arial"/>
                <w:sz w:val="20"/>
                <w:szCs w:val="20"/>
                <w:lang w:eastAsia="es-MX"/>
              </w:rPr>
              <w:t>NO COMPRENDIDAS EN LAS FRACCIONES DE LA LEY DE INGRESOS CAUSADAS EN EJERCICIOS FISCALES ANTERIORES PENDIENTES DE LIQUIDACIÓN O PAGO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C) DERECHOS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342,050,560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 xml:space="preserve">DERECHOS POR EL USO, GOCE, APROVECHAMIENTOS </w:t>
            </w:r>
            <w:r>
              <w:rPr>
                <w:rFonts w:asciiTheme="minorHAnsi" w:hAnsiTheme="minorHAnsi" w:cs="Arial"/>
                <w:sz w:val="20"/>
                <w:szCs w:val="20"/>
              </w:rPr>
              <w:t xml:space="preserve"> </w:t>
            </w:r>
            <w:r>
              <w:rPr>
                <w:rFonts w:asciiTheme="minorHAnsi" w:eastAsia="Calibri" w:hAnsiTheme="minorHAnsi" w:cs="Arial"/>
                <w:b/>
                <w:sz w:val="20"/>
                <w:szCs w:val="20"/>
                <w:lang w:eastAsia="es-MX"/>
              </w:rPr>
              <w:t>O EXPLOTACIÓN DE BIENES DE DOMINIO PÚBLICO</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9,376,118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USO DE ESTACIONES DE TRANSFERENCIA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9,338,261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SANITARIOS EN LOS MERCADOS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37,858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DERECHOS POR PRESTACIÓN DE SERVICIOS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331,921,199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PANTEONES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9,460,000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RASTRO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2,113,610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EXTRAORDINARIOS DE POLICÍA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4,971,575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SEGURIDAD PUBLICA POLICÍA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1,329,300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SEGURIDAD PÚBLICA A ESTABLECIMIENTOS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474,854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TRANSPORTE PÚBLICO URBANO Y SUBURBANO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1,223,273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TRANSPORTE PUBLICO MODIFICACIÓN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99,933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TRANSPORTE PUBLICO PERMISOS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984,993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EXTRAORDINARIOS DE TRANSITO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1,590,000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ESTACIONAMIENTO FUNDADORES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3,835,448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ESTACIONAMIENTO MARIANO ESCOBEDO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124,704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ESTACIONAMIENTO JUÁREZ</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468,971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ESTACIONAMIENTO TLACUACHE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71,013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ESTACIONAMIENTO ALDAMA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2,736,039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PENSIÓN ESTACIONAMIENTO FUNDADORES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659,404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PENSIÓN ESTACIONAMIENTO MARIANO ESCOBEDO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19,609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EXÁMENES MÉDICOS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57,866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CENTRO ANTIRRÁBICO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238,120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CONSULTA DENTAL SALUD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DICTÁMENES DE PROTECCIÓN CIVIL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743,713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SIMULACROS PROTECCIÓN CIVIL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221,233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EXTRAORDINARIOS DE PROTECCIÓN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895,005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lastRenderedPageBreak/>
              <w:t>ALINEAMIENTO Y NÚMERO OFICIAL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1,278,847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ALINEAMIENTO Y NÚMERO OFICIAL PREDIOS MAYORES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1,532,290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INSTALACIÓN DE TERRAZAS MÓVILES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526,665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LICENCIA DE CONSTRUCCIÓN, REGULARIZACIÓN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17,330,187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LICENCIA DE USO DE SUELO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3,742,802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CERTIFICACIÓN DE NÚMERO OFICIAL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71,880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CERTIFICACIÓN DE TERMINACIÓN DE OBRA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3,150,162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DICTAMEN DE FACTIBILIDAD</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303,654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LICENCIA CONSTRUCCIÓN EN LA VÍA PUBLICA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3,450,000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CERTIFICACIÓN DE TERMINACIÓN DE OBRA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38,000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AVALÚOS DE INMUEBLES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4,929,864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FOLIO GENERADO EN LA REVISIÓN DE AVALÚO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2,412,665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LICENCIA DE FACTIBILIDAD DE USOS DE SUELOS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267,633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REVISIÓN, PROYECTOS DE FRACCIONAMIENTOS  Y DESARROLLOS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311,361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AUTORIZACIÓN DE TRAZA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1,269,405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REVISIÓN PROYECTOS EJECUTIVOS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195,202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AUTORIZACIÓN DE SECCIONAMIENTO, MODIFICACIÓN DE TRAZA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6,097,120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SUPERVISIÓN DE OBRA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10,147,650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LICENCIA PARA EL ESTABLECIMIENTO DE ANUNCIOS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5,991,259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ANUNCIOS COLOCADOS EN VEHÍCULOS DE SERVICIO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508,700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 xml:space="preserve">POR DIFUSIÓN FONÉTICA DE PUBLICIDAD </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4,800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EVENTUAL PARA LA VENTA DE BEBIDAS ALCOHÓLICAS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6,128,500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DICTAMEN POR EVALUACIÓN DE IMPACTO AMBIENTAL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468,000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TRAMITE DE ESTUDIO DE RIESGO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LICENCIA AMBIENTAL DE FUNCIONAMIENTO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DE PODA Y TRASPLANTE DE ARBOLES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67,200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DE TALA URBANA DE ARBOLES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240,000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CONSTANCIAS DE INSCRIPCIÓN O NO INSCRIPCIÓN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3,296,868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CONSTANCIAS DE EXISTENCIA O NO EXISTENCIA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34,658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EXPEDICIÓN DE CONSTANCIA DE NO INFRACCIÓN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1,594,102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EN MATERIA DE ACCESO A LA INFORMACIÓN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28,719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DERECHOS DE ALUMBRADO PUBLICO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220,183,214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CERTIFICACIÓN DE TRAMITES PADRÓN INMOBILIARIO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510,472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 EXTRAORDINARIO PERSONAL APOYO DE PERSONAL DE LA DIRECCIÓN GENERAL DE FISCALIZACIÓN Y CONTROL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197,760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SERVICIOS DE PIPAS MUNICIPALES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2,808,000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AUTORIZACIÓN DEL PROGRAMA DE REDUCCIÓN DE EMISIÓN DE RUIDO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3,400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DE OPERACIÓN DE DISPOSITIVOS EMISORES DE LUZ DE ALTA DENSIDAD POR DÍA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390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PARA LA PRESTACIÓN DE SERVICIOS RELATIVOS A LA INSTALACIÓN, ARRENDAMIENTO U OPERACIÓN DE SANITARIOS PORTÁTILES O MÓVILES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630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PARA LA PRESTACIÓN DEL SERVICIO DE LIMPIEZAS DE FOSAS SÉPTICAS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630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PUS SARE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292,847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lastRenderedPageBreak/>
              <w:t>OTROS DERECHOS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OTROS DERECHOS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ACCESORIOS DE DERECHO</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753,243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PENSIÓN ESTACIONAMIENTO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POLICÍA AUXILIAR</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9,343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RECARGOS DE ALUMBRADO PÚBLICO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688,245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ACTUALIZACIÓN MULTAS INFRACCIONES TRÁNSITO ESTATAL 90%</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55,500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D) PRODUCTOS DE TIPO CORRIENTE</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87,112,071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PRODUCTOS DE TIPO CORRIENTE</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87,112,071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VENTA DE FORMAS VALORADAS DESARROLLO URBANO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188,757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VENTA DE FORMATOS PERMISOS DE FISCALIZACIÓN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60,564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VENTA DE FORMAS VALORADAS DE IMPUESTOS INMOBILIARIOS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35,551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INSCRIPCIÓN AL PADRÓN MUNICIPAL DE PROVEEDORES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160,000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INSCRIPCIÓN AL PADRÓN PERITOS URBANOS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140,249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VENTA DE BASES PARA LICITACIÓN POR OBRA PÚBLICA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227,000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VENTA DE BASES PARA LICITACIÓN DE ADQUISICIÓN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294,720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ARRENDAMIENTO DE PROPIEDADES MUNICIPALES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584,104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REPOSICIÓN O EXTRAVÍO DE TARJETAS PARA ESTACIONAMIENTO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27,480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ACCESO A SANITARIOS PLAZA EXPIATORIO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131,302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ACCESO A SANITARIOS JARDÍN SAN JUAN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199,669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SERVICIOS DE MENSAJERÍA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14,899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PARA LA PRESENTACIÓN DE ESPECTÁCULOS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383,160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CADA HORA DE AMPLIACIÓN DE HORARIO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1,137,120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PERMISOS PARA LA CELEBRACIÓN DE EVENTOS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519,120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 PARA LA INSTALACIÓN Y FUNCIONAMIENTO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556,200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SERVICIOS DE GRÚA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2,254,638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SERVICIOS DE PENSIÓN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 xml:space="preserve">OCUPACIÓN Y USO DE LA VÍA PÚBLICA </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10,540,480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CEDULA DE EMPADRONAMIENTO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37,649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PERMISOS DE LAS FESTIVIDADES EN VÍA PÚBLICA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5,119,297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LA AUTORIZACIÓN PARA EL FUNCIONAMIENTO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2,311,025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PODAS DE ÁRBOLES 3 A 6 METROS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2,568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TALAS DE ÁRBOLES Y TRASPLANTES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108,856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RENTA DE PALAPAS VIVERO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132,980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ACCESO AL ÁREA DE JUEGOS INFANTILES EN EL PARQUE HIDALGO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140,000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VISITAS GUIADAS A PANTEÓN SAN NICOLÁS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27,000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LIMPIEZA GRAFITI, APLICACIÓN DE ANTIGRAFITI</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450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TRAMITE DE PASAPORTES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4,647,375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COPIAS Y REPOSICIÓN DE DOCUMENTOS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164,511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INTERESES POR INVERSIONES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56,193,626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ACCESO A SANITARIOS MERCADO COMONFORT</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11,600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IMPRESIÓN DE PLANOS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69,637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lastRenderedPageBreak/>
              <w:t>INSTALACIÓN DE REDUCTORES DE VELOCIDAD</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31,040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REFRENDO A DIFERENTES PADRONES MUNICIPALES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187,959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INSCRIPCIÓN PADRÓN PERITOS Y AUXILIARES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63,684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COMERCIANTES EN VÍA PÚBLICA TIANGUISTAS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120,000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USO INSTALACIONES PLAZA CIUDANÍA PRÁXEDIS GUERRERO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73,500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USO INSTALACIONES PLAZA CIUDADANÍA GRISELDA ÁLVAREZ</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214,200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E) APROVECHAMIENTOS DE TIPO CORRIENTE</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190,181,767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INCENTIVOS DERIVADOS DE LA COLABORACIÓN FISCAL</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21,600,000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 xml:space="preserve">REFRENDO ANUAL DE PLACAS Y TARJETA DE CIRCULACIÓN </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VERIFICACIÓN DE REFRENDO DE MOTOCICLETA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RÉGIMEN DE INCORPORACIÓN FISCAL (RIF)</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21,600,000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MULTAS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70,532,024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TRANSPORTE PÚBLICO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2,400,762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TRANSPORTE (PAE)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106,314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POLICÍA DELEGACIÓN NORTE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5,298,530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POLICÍA DELEGACIÓN ORIENTE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3,077,286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POLICÍA DELEGACIÓN PONIENTE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5,560,522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TRÁNSITO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34,894,604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TRÁNSITO (PAE)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3,226,315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PROTECCIÓN CIVIL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60,485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DESARROLLO URBANO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22,664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FISCALIZACIÓN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2,163,000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FISCALIZACIÓN (PAE)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987,568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VERIFICACIÓN URBANA (PAE)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960,541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MEJORAMIENTO AMBIENTAL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364,000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 MEJORAMIENTO AMBIENTAL (PAE)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701,893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DE MERCADOS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324,243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FEDERALES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1,432,373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DE EJECUCIÓN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343,336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EJECUCIÓN MULTAS TRÁNSITO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1,800,616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EJECUCIÓN MULTAS TRANSPORTE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28,540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ACTUALIZACIÓN DE MULTAS FEDERALES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78,451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 POR NO PORTAR HOLOGRAMA O DOCUMENTO D VERIFICACIÓN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4,898,717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 POR NO PORTAR HOLOGRAMA O DOCUMENTO DE VERIFICACIÓN PAE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1,367,614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GASTOS EJECUCIÓN MULTAS TRÁNSITO DEL ESTADO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32,650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MULTAS INFRACCIÓN TRÁNSITO ESTATAL 90%</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401,000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REINTEGROS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3,527,201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DAÑOS EN VÍA PUBLICA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310,000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DAÑOS INSTALACIONES DE ALUMBRADO PÚBLICO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560,000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DAÑOS SEGURIDAD VIAL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100,800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DAÑOS A PARQUES Y JARDINES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124,500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POR EQUIPOS EXTRAVIADOS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271,901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lastRenderedPageBreak/>
              <w:t>DAÑO PATRIMONIAL POR SINIESTRO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2,160,000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APROVECHAMIENTOS POR APORTACIONES Y COOPERACIONES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ACCESORIOS DE APROVECHAMIENTOS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51,616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RECURSOS SOBRE SALDOS INSOLUTOS CONVENIO  MULTAS  FEDERALES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51,616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OTROS APROVECHAMIENTOS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94,470,927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OTROS APROVECHAMIENTOS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61,670,927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EMISIÓN DE LICENCIAS MUNICIPIO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32,800,000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F) PARTICIPACIONES Y APORTACIONES Y CONVENIOS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3,198,218,544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PARTICIPACIONES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2,034,098,028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FONDO GENERAL PARTICIPACIONES FEDERALES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1,596,203,464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FONDO DE FISCALIZACIÓN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144,516,497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IEPS DE GASOLINA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53,174,658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IEPS (IMPUESTO ESPECIAL SOBRE PRODUCCIÓN Y SERVICIOS)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2,076,306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FONDO DEL FOMENTO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19,098,609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ISR PARTICIPABLE</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189,309,080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IMPUESTO SOBRE TENENCIA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327,658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DERECHOS X LICENCIAMIENTO Y ENAJENACIÓN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685,374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ISAN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28,706,382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bCs/>
                <w:sz w:val="20"/>
                <w:szCs w:val="20"/>
                <w:lang w:eastAsia="es-MX"/>
              </w:rPr>
            </w:pPr>
            <w:r>
              <w:rPr>
                <w:rFonts w:asciiTheme="minorHAnsi" w:eastAsia="Calibri" w:hAnsiTheme="minorHAnsi" w:cs="Arial"/>
                <w:b/>
                <w:bCs/>
                <w:sz w:val="20"/>
                <w:szCs w:val="20"/>
                <w:lang w:eastAsia="es-MX"/>
              </w:rPr>
              <w:t xml:space="preserve">APORTACIONES </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1,087,620,516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FONDO DE APORTACIÓN DE INFRAESTRUCTURA SOCIAL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226,833,963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INTERESES POR INVERSIÓN FONDO INFRAESTRUCTURA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9,253,106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FONDO FORTALECIMIENTO MUNICIPAL</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846,130,912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INTERESES POR INVERSIÓN FORTALECIMIENTO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5,402,534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CONVENIOS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76,500,000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CONVENIOS CON LA FEDERACIÓN</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76,500,000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INTERESES POR CONVENIOS FEDERALES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CONVENIOS CON GOBIERNO DEL ESTADO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INTERESES POR CONVENIOS ESTATALES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rPr>
                <w:rFonts w:eastAsia="Times New Roman" w:cs="Times New Roman"/>
                <w:b/>
                <w:bCs/>
                <w:sz w:val="20"/>
                <w:szCs w:val="20"/>
                <w:highlight w:val="yellow"/>
                <w:lang w:eastAsia="es-MX"/>
              </w:rPr>
            </w:pPr>
            <w:r>
              <w:rPr>
                <w:rFonts w:eastAsia="Times New Roman" w:cs="Times New Roman"/>
                <w:b/>
                <w:bCs/>
                <w:sz w:val="20"/>
                <w:szCs w:val="20"/>
                <w:lang w:eastAsia="es-MX"/>
              </w:rPr>
              <w:t>TRANSFERENCIAS ASIGNACIONES, SUBSIDIOS Y OTRAS AYUDAS</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w:t>
            </w:r>
          </w:p>
        </w:tc>
      </w:tr>
      <w:tr>
        <w:trPr>
          <w:trHeight w:val="20"/>
        </w:trPr>
        <w:tc>
          <w:tcPr>
            <w:tcW w:w="7824" w:type="dxa"/>
            <w:shd w:val="clear" w:color="auto" w:fill="C6D9F1" w:themeFill="text2" w:themeFillTint="33"/>
          </w:tcPr>
          <w:p>
            <w:pPr>
              <w:pStyle w:val="Prrafodelista"/>
              <w:numPr>
                <w:ilvl w:val="0"/>
                <w:numId w:val="13"/>
              </w:numPr>
              <w:autoSpaceDE w:val="0"/>
              <w:autoSpaceDN w:val="0"/>
              <w:adjustRightInd w:val="0"/>
              <w:ind w:left="308" w:hanging="283"/>
              <w:rPr>
                <w:rFonts w:asciiTheme="minorHAnsi" w:eastAsia="Calibri" w:hAnsiTheme="minorHAnsi" w:cs="Arial"/>
                <w:b/>
                <w:sz w:val="20"/>
                <w:szCs w:val="20"/>
                <w:lang w:eastAsia="es-MX"/>
              </w:rPr>
            </w:pPr>
            <w:r>
              <w:rPr>
                <w:rFonts w:asciiTheme="minorHAnsi" w:eastAsia="Calibri" w:hAnsiTheme="minorHAnsi" w:cs="Arial"/>
                <w:b/>
                <w:sz w:val="20"/>
                <w:szCs w:val="20"/>
                <w:lang w:eastAsia="es-MX"/>
              </w:rPr>
              <w:t>FINANCIAMIENTO INTERNO</w:t>
            </w:r>
          </w:p>
        </w:tc>
        <w:tc>
          <w:tcPr>
            <w:tcW w:w="2381" w:type="dxa"/>
            <w:shd w:val="clear" w:color="auto" w:fill="C6D9F1" w:themeFill="text2" w:themeFillTint="33"/>
          </w:tcPr>
          <w:p>
            <w:pPr>
              <w:jc w:val="right"/>
              <w:rPr>
                <w:rFonts w:asciiTheme="minorHAnsi" w:hAnsiTheme="minorHAnsi"/>
                <w:b/>
                <w:bCs/>
                <w:color w:val="000000"/>
                <w:sz w:val="20"/>
                <w:szCs w:val="20"/>
              </w:rPr>
            </w:pPr>
            <w:r>
              <w:rPr>
                <w:rFonts w:asciiTheme="minorHAnsi" w:hAnsiTheme="minorHAnsi"/>
                <w:b/>
                <w:bCs/>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INGRESOS DERIVADOS DE FINANCIAMIENTOS</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ENDEUDAMIENTO INTERNO</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DEUDA DIRECTA</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 xml:space="preserve">                                -   </w:t>
            </w:r>
          </w:p>
        </w:tc>
      </w:tr>
      <w:tr>
        <w:trPr>
          <w:trHeight w:val="20"/>
        </w:trPr>
        <w:tc>
          <w:tcPr>
            <w:tcW w:w="7824" w:type="dxa"/>
            <w:shd w:val="clear" w:color="auto" w:fill="C6D9F1" w:themeFill="text2" w:themeFillTint="33"/>
          </w:tcPr>
          <w:p>
            <w:pPr>
              <w:autoSpaceDE w:val="0"/>
              <w:autoSpaceDN w:val="0"/>
              <w:adjustRightInd w:val="0"/>
              <w:rPr>
                <w:rFonts w:asciiTheme="minorHAnsi" w:eastAsia="Calibri" w:hAnsiTheme="minorHAnsi" w:cs="Arial"/>
                <w:sz w:val="20"/>
                <w:szCs w:val="20"/>
                <w:lang w:eastAsia="es-MX"/>
              </w:rPr>
            </w:pPr>
            <w:r>
              <w:rPr>
                <w:rFonts w:asciiTheme="minorHAnsi" w:eastAsia="Calibri" w:hAnsiTheme="minorHAnsi" w:cs="Arial"/>
                <w:sz w:val="20"/>
                <w:szCs w:val="20"/>
                <w:lang w:eastAsia="es-MX"/>
              </w:rPr>
              <w:t>REMANENTES Y REFRENDOS 2017</w:t>
            </w:r>
          </w:p>
        </w:tc>
        <w:tc>
          <w:tcPr>
            <w:tcW w:w="2381" w:type="dxa"/>
            <w:shd w:val="clear" w:color="auto" w:fill="C6D9F1" w:themeFill="text2" w:themeFillTint="33"/>
          </w:tcPr>
          <w:p>
            <w:pPr>
              <w:jc w:val="right"/>
              <w:rPr>
                <w:rFonts w:asciiTheme="minorHAnsi" w:hAnsiTheme="minorHAnsi"/>
                <w:color w:val="000000"/>
                <w:sz w:val="20"/>
                <w:szCs w:val="20"/>
              </w:rPr>
            </w:pPr>
            <w:r>
              <w:rPr>
                <w:rFonts w:asciiTheme="minorHAnsi" w:hAnsiTheme="minorHAnsi"/>
                <w:color w:val="000000"/>
                <w:sz w:val="20"/>
                <w:szCs w:val="20"/>
              </w:rPr>
              <w:t>116,000,000</w:t>
            </w:r>
          </w:p>
        </w:tc>
      </w:tr>
    </w:tbl>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12. El gasto neto total previsto en este presupuesto se integra, de acuerdo a la clasificación por objeto del gasto a nivel de capítulo, concepto, partida genérica y partida específica, conforme al Anexo 1 del Presente Acuerdo. </w:t>
      </w:r>
    </w:p>
    <w:p>
      <w:pPr>
        <w:jc w:val="both"/>
        <w:rPr>
          <w:rFonts w:asciiTheme="minorHAnsi" w:hAnsiTheme="minorHAnsi" w:cs="Arial"/>
        </w:rPr>
      </w:pPr>
    </w:p>
    <w:p>
      <w:pPr>
        <w:jc w:val="both"/>
        <w:rPr>
          <w:rFonts w:eastAsia="Times New Roman" w:cs="Times New Roman"/>
          <w:color w:val="000000"/>
          <w:lang w:eastAsia="es-MX"/>
        </w:rPr>
      </w:pPr>
      <w:r>
        <w:rPr>
          <w:rFonts w:asciiTheme="minorHAnsi" w:hAnsiTheme="minorHAnsi" w:cs="Arial"/>
        </w:rPr>
        <w:t xml:space="preserve">Artículo 13. </w:t>
      </w:r>
      <w:r>
        <w:rPr>
          <w:color w:val="000000"/>
        </w:rPr>
        <w:t>Las asignaciones previstas para los Órganos Autónomos importan la cantidad de: $</w:t>
      </w:r>
      <w:r>
        <w:rPr>
          <w:rFonts w:eastAsia="Times New Roman" w:cs="Times New Roman"/>
          <w:color w:val="000000"/>
          <w:lang w:eastAsia="es-MX"/>
        </w:rPr>
        <w:t xml:space="preserve">12,687,696 </w:t>
      </w:r>
      <w:r>
        <w:rPr>
          <w:color w:val="000000"/>
        </w:rPr>
        <w:t xml:space="preserve">y de acuerdo a la clasificación por objeto del gasto a nivel de capítulo, concepto, partida genérica y partida específica, se integran conforme al </w:t>
      </w:r>
      <w:r>
        <w:rPr>
          <w:b/>
          <w:color w:val="000000"/>
        </w:rPr>
        <w:t>Anexo 2</w:t>
      </w:r>
      <w:r>
        <w:rPr>
          <w:color w:val="000000"/>
        </w:rPr>
        <w:t xml:space="preserve"> del Presente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14. Las asignaciones previstas para el Cabildo importan la cantidad de: $24,884,623 que comprende los recursos públicos asignados a:</w:t>
      </w:r>
    </w:p>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p>
    <w:tbl>
      <w:tblPr>
        <w:tblW w:w="9062" w:type="dxa"/>
        <w:jc w:val="center"/>
        <w:tblLayout w:type="fixed"/>
        <w:tblCellMar>
          <w:left w:w="70" w:type="dxa"/>
          <w:right w:w="70" w:type="dxa"/>
        </w:tblCellMar>
        <w:tblLook w:val="04A0" w:firstRow="1" w:lastRow="0" w:firstColumn="1" w:lastColumn="0" w:noHBand="0" w:noVBand="1"/>
      </w:tblPr>
      <w:tblGrid>
        <w:gridCol w:w="1408"/>
        <w:gridCol w:w="4111"/>
        <w:gridCol w:w="3543"/>
      </w:tblGrid>
      <w:tr>
        <w:trPr>
          <w:trHeight w:val="315"/>
          <w:jc w:val="center"/>
        </w:trPr>
        <w:tc>
          <w:tcPr>
            <w:tcW w:w="1408" w:type="dxa"/>
            <w:tcBorders>
              <w:top w:val="single" w:sz="8" w:space="0" w:color="auto"/>
              <w:left w:val="single" w:sz="8" w:space="0" w:color="auto"/>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UR</w:t>
            </w:r>
          </w:p>
        </w:tc>
        <w:tc>
          <w:tcPr>
            <w:tcW w:w="4111" w:type="dxa"/>
            <w:tcBorders>
              <w:top w:val="single" w:sz="8" w:space="0" w:color="auto"/>
              <w:left w:val="nil"/>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DEPENDENCIA</w:t>
            </w:r>
          </w:p>
        </w:tc>
        <w:tc>
          <w:tcPr>
            <w:tcW w:w="3543" w:type="dxa"/>
            <w:tcBorders>
              <w:top w:val="single" w:sz="8" w:space="0" w:color="auto"/>
              <w:left w:val="nil"/>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AUTORIZADO</w:t>
            </w:r>
          </w:p>
        </w:tc>
      </w:tr>
      <w:tr>
        <w:trPr>
          <w:trHeight w:val="315"/>
          <w:jc w:val="center"/>
        </w:trPr>
        <w:tc>
          <w:tcPr>
            <w:tcW w:w="1408" w:type="dxa"/>
            <w:tcBorders>
              <w:top w:val="nil"/>
              <w:left w:val="single" w:sz="8" w:space="0" w:color="auto"/>
              <w:bottom w:val="single" w:sz="8" w:space="0" w:color="auto"/>
              <w:right w:val="single" w:sz="8" w:space="0" w:color="auto"/>
            </w:tcBorders>
            <w:shd w:val="clear" w:color="000000" w:fill="DBE5F1"/>
            <w:noWrap/>
            <w:vAlign w:val="center"/>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1009</w:t>
            </w:r>
          </w:p>
        </w:tc>
        <w:tc>
          <w:tcPr>
            <w:tcW w:w="4111"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PRESIDENTE MUNICIPAL</w:t>
            </w:r>
          </w:p>
        </w:tc>
        <w:tc>
          <w:tcPr>
            <w:tcW w:w="3543"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2,565,214 </w:t>
            </w:r>
          </w:p>
        </w:tc>
      </w:tr>
      <w:tr>
        <w:trPr>
          <w:trHeight w:val="315"/>
          <w:jc w:val="center"/>
        </w:trPr>
        <w:tc>
          <w:tcPr>
            <w:tcW w:w="1408" w:type="dxa"/>
            <w:tcBorders>
              <w:top w:val="nil"/>
              <w:left w:val="single" w:sz="8" w:space="0" w:color="auto"/>
              <w:bottom w:val="single" w:sz="8" w:space="0" w:color="auto"/>
              <w:right w:val="single" w:sz="8" w:space="0" w:color="auto"/>
            </w:tcBorders>
            <w:shd w:val="clear" w:color="000000" w:fill="DBE5F1"/>
            <w:noWrap/>
            <w:vAlign w:val="center"/>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1010</w:t>
            </w:r>
          </w:p>
        </w:tc>
        <w:tc>
          <w:tcPr>
            <w:tcW w:w="4111"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SINDÍCOS</w:t>
            </w:r>
          </w:p>
        </w:tc>
        <w:tc>
          <w:tcPr>
            <w:tcW w:w="3543"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3,309,823 </w:t>
            </w:r>
          </w:p>
        </w:tc>
      </w:tr>
      <w:tr>
        <w:trPr>
          <w:trHeight w:val="315"/>
          <w:jc w:val="center"/>
        </w:trPr>
        <w:tc>
          <w:tcPr>
            <w:tcW w:w="1408" w:type="dxa"/>
            <w:tcBorders>
              <w:top w:val="nil"/>
              <w:left w:val="single" w:sz="8" w:space="0" w:color="auto"/>
              <w:bottom w:val="single" w:sz="8" w:space="0" w:color="auto"/>
              <w:right w:val="single" w:sz="8" w:space="0" w:color="auto"/>
            </w:tcBorders>
            <w:shd w:val="clear" w:color="000000" w:fill="DBE5F1"/>
            <w:noWrap/>
            <w:vAlign w:val="center"/>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1011</w:t>
            </w:r>
          </w:p>
        </w:tc>
        <w:tc>
          <w:tcPr>
            <w:tcW w:w="4111"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REGIDORES</w:t>
            </w:r>
          </w:p>
        </w:tc>
        <w:tc>
          <w:tcPr>
            <w:tcW w:w="3543"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19,009,585                              </w:t>
            </w:r>
          </w:p>
        </w:tc>
      </w:tr>
      <w:tr>
        <w:trPr>
          <w:trHeight w:val="315"/>
          <w:jc w:val="center"/>
        </w:trPr>
        <w:tc>
          <w:tcPr>
            <w:tcW w:w="5519" w:type="dxa"/>
            <w:gridSpan w:val="2"/>
            <w:tcBorders>
              <w:top w:val="single" w:sz="8" w:space="0" w:color="auto"/>
              <w:left w:val="single" w:sz="8" w:space="0" w:color="auto"/>
              <w:bottom w:val="single" w:sz="8" w:space="0" w:color="auto"/>
              <w:right w:val="single" w:sz="8" w:space="0" w:color="000000"/>
            </w:tcBorders>
            <w:shd w:val="clear" w:color="000000" w:fill="548DD4"/>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TOTAL</w:t>
            </w:r>
          </w:p>
        </w:tc>
        <w:tc>
          <w:tcPr>
            <w:tcW w:w="3543" w:type="dxa"/>
            <w:tcBorders>
              <w:top w:val="nil"/>
              <w:left w:val="nil"/>
              <w:bottom w:val="single" w:sz="8" w:space="0" w:color="auto"/>
              <w:right w:val="single" w:sz="8" w:space="0" w:color="auto"/>
            </w:tcBorders>
            <w:shd w:val="clear" w:color="000000" w:fill="548DD4"/>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24,884,623 </w:t>
            </w:r>
          </w:p>
        </w:tc>
      </w:tr>
    </w:tbl>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Tales recursos, de acuerdo a la clasificación por objeto del gasto a nivel de capítulo, concepto, partida genérica y partida específica, se integran conforme al </w:t>
      </w:r>
      <w:r>
        <w:rPr>
          <w:rFonts w:asciiTheme="minorHAnsi" w:hAnsiTheme="minorHAnsi" w:cs="Arial"/>
          <w:b/>
        </w:rPr>
        <w:t>Anexo 3</w:t>
      </w:r>
      <w:r>
        <w:rPr>
          <w:rFonts w:asciiTheme="minorHAnsi" w:hAnsiTheme="minorHAnsi" w:cs="Arial"/>
        </w:rPr>
        <w:t xml:space="preserve"> del Presente Acuerdo.</w:t>
      </w:r>
    </w:p>
    <w:p>
      <w:pPr>
        <w:jc w:val="both"/>
        <w:rPr>
          <w:rFonts w:asciiTheme="minorHAnsi" w:hAnsiTheme="minorHAnsi" w:cs="Arial"/>
        </w:rPr>
      </w:pPr>
    </w:p>
    <w:p>
      <w:pPr>
        <w:ind w:firstLine="1"/>
        <w:jc w:val="both"/>
        <w:rPr>
          <w:color w:val="000000"/>
        </w:rPr>
      </w:pPr>
      <w:r>
        <w:rPr>
          <w:rFonts w:asciiTheme="minorHAnsi" w:hAnsiTheme="minorHAnsi" w:cs="Arial"/>
        </w:rPr>
        <w:t xml:space="preserve">Artículo 15. </w:t>
      </w:r>
      <w:r>
        <w:rPr>
          <w:color w:val="000000"/>
        </w:rPr>
        <w:t xml:space="preserve">Las asignaciones previstas para Juzgados Administrativos importan la cantidad de: $9,736,221 y de acuerdo a la clasificación por objeto del gasto a nivel de capítulo, concepto, partida genérica y partida específica, se integran conforme al </w:t>
      </w:r>
      <w:r>
        <w:rPr>
          <w:b/>
          <w:color w:val="000000"/>
        </w:rPr>
        <w:t>Anexo 4</w:t>
      </w:r>
      <w:r>
        <w:rPr>
          <w:color w:val="000000"/>
        </w:rPr>
        <w:t xml:space="preserve"> del Presente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16. Las erogaciones previstas en este Acuerdo, de acuerdo con la clasificación administrativa se distribuyen conforme a los siguientes Anexos: </w:t>
      </w:r>
    </w:p>
    <w:p>
      <w:pPr>
        <w:jc w:val="both"/>
        <w:rPr>
          <w:rFonts w:asciiTheme="minorHAnsi" w:hAnsiTheme="minorHAnsi" w:cs="Arial"/>
        </w:rPr>
      </w:pPr>
    </w:p>
    <w:p>
      <w:pPr>
        <w:jc w:val="both"/>
        <w:rPr>
          <w:rFonts w:asciiTheme="minorHAnsi" w:hAnsiTheme="minorHAnsi" w:cs="Arial"/>
        </w:rPr>
      </w:pPr>
    </w:p>
    <w:p>
      <w:pPr>
        <w:pStyle w:val="Prrafodelista"/>
        <w:numPr>
          <w:ilvl w:val="0"/>
          <w:numId w:val="3"/>
        </w:numPr>
        <w:jc w:val="both"/>
        <w:rPr>
          <w:rFonts w:asciiTheme="minorHAnsi" w:hAnsiTheme="minorHAnsi" w:cs="Arial"/>
          <w:sz w:val="22"/>
          <w:szCs w:val="22"/>
        </w:rPr>
      </w:pPr>
      <w:r>
        <w:rPr>
          <w:rFonts w:asciiTheme="minorHAnsi" w:hAnsiTheme="minorHAnsi" w:cs="Arial"/>
          <w:sz w:val="22"/>
          <w:szCs w:val="22"/>
        </w:rPr>
        <w:t>Anexo 5. Sector Público Municipal.</w:t>
      </w:r>
    </w:p>
    <w:p>
      <w:pPr>
        <w:pStyle w:val="Prrafodelista"/>
        <w:numPr>
          <w:ilvl w:val="0"/>
          <w:numId w:val="3"/>
        </w:numPr>
        <w:jc w:val="both"/>
        <w:rPr>
          <w:rFonts w:asciiTheme="minorHAnsi" w:hAnsiTheme="minorHAnsi" w:cs="Arial"/>
          <w:sz w:val="22"/>
          <w:szCs w:val="22"/>
        </w:rPr>
      </w:pPr>
      <w:r>
        <w:rPr>
          <w:rFonts w:asciiTheme="minorHAnsi" w:hAnsiTheme="minorHAnsi" w:cs="Arial"/>
          <w:sz w:val="22"/>
          <w:szCs w:val="22"/>
        </w:rPr>
        <w:t>Anexo 5.1. Sector Público Municipal por Unidad Responsable (UR). Incluye a las autoridades auxiliares municipales y a la oficina, dirección o unidad de transparencia y acceso a la información pública.</w:t>
      </w:r>
    </w:p>
    <w:p>
      <w:pPr>
        <w:pStyle w:val="Prrafodelista"/>
        <w:numPr>
          <w:ilvl w:val="0"/>
          <w:numId w:val="3"/>
        </w:numPr>
        <w:jc w:val="both"/>
        <w:rPr>
          <w:rFonts w:asciiTheme="minorHAnsi" w:hAnsiTheme="minorHAnsi" w:cs="Arial"/>
          <w:sz w:val="22"/>
          <w:szCs w:val="22"/>
        </w:rPr>
      </w:pPr>
      <w:r>
        <w:rPr>
          <w:rFonts w:asciiTheme="minorHAnsi" w:hAnsiTheme="minorHAnsi" w:cs="Arial"/>
          <w:sz w:val="22"/>
          <w:szCs w:val="22"/>
        </w:rPr>
        <w:t xml:space="preserve">Anexo 5.2 Administración centralizada. Incluye los ramos generales y dependencias. </w:t>
      </w:r>
    </w:p>
    <w:p>
      <w:pPr>
        <w:pStyle w:val="Prrafodelista"/>
        <w:numPr>
          <w:ilvl w:val="0"/>
          <w:numId w:val="3"/>
        </w:numPr>
        <w:jc w:val="both"/>
        <w:rPr>
          <w:rFonts w:asciiTheme="minorHAnsi" w:hAnsiTheme="minorHAnsi" w:cs="Arial"/>
          <w:sz w:val="22"/>
          <w:szCs w:val="22"/>
        </w:rPr>
      </w:pPr>
      <w:r>
        <w:rPr>
          <w:rFonts w:asciiTheme="minorHAnsi" w:hAnsiTheme="minorHAnsi" w:cs="Arial"/>
          <w:sz w:val="22"/>
          <w:szCs w:val="22"/>
        </w:rPr>
        <w:t>Anexo 5.3 Administración descentralizada. Incluyendo los organismos y paraestatales.</w:t>
      </w:r>
    </w:p>
    <w:p>
      <w:pPr>
        <w:pStyle w:val="Prrafodelista"/>
        <w:numPr>
          <w:ilvl w:val="0"/>
          <w:numId w:val="3"/>
        </w:numPr>
        <w:jc w:val="both"/>
        <w:rPr>
          <w:rFonts w:asciiTheme="minorHAnsi" w:hAnsiTheme="minorHAnsi" w:cs="Arial"/>
          <w:sz w:val="22"/>
          <w:szCs w:val="22"/>
        </w:rPr>
      </w:pPr>
      <w:r>
        <w:rPr>
          <w:rFonts w:asciiTheme="minorHAnsi" w:hAnsiTheme="minorHAnsi" w:cs="Arial"/>
          <w:sz w:val="22"/>
          <w:szCs w:val="22"/>
        </w:rPr>
        <w:t>Anexo 5.4 Órganos autónomos. Organismos de agua, instituciones de educación municipales, derechos humanos y electorales (</w:t>
      </w:r>
      <w:r>
        <w:rPr>
          <w:rFonts w:asciiTheme="minorHAnsi" w:hAnsiTheme="minorHAnsi" w:cs="Arial"/>
          <w:smallCaps/>
          <w:sz w:val="22"/>
          <w:szCs w:val="22"/>
        </w:rPr>
        <w:t>En su caso)</w:t>
      </w:r>
      <w:r>
        <w:rPr>
          <w:rFonts w:asciiTheme="minorHAnsi" w:hAnsiTheme="minorHAnsi" w:cs="Arial"/>
          <w:sz w:val="22"/>
          <w:szCs w:val="22"/>
        </w:rPr>
        <w:t xml:space="preserve">. </w:t>
      </w:r>
    </w:p>
    <w:p>
      <w:pPr>
        <w:pStyle w:val="Prrafodelista"/>
        <w:numPr>
          <w:ilvl w:val="0"/>
          <w:numId w:val="3"/>
        </w:numPr>
        <w:jc w:val="both"/>
        <w:rPr>
          <w:rFonts w:asciiTheme="minorHAnsi" w:hAnsiTheme="minorHAnsi" w:cs="Arial"/>
          <w:sz w:val="22"/>
          <w:szCs w:val="22"/>
        </w:rPr>
      </w:pPr>
      <w:r>
        <w:rPr>
          <w:rFonts w:asciiTheme="minorHAnsi" w:hAnsiTheme="minorHAnsi" w:cs="Arial"/>
          <w:sz w:val="22"/>
          <w:szCs w:val="22"/>
        </w:rPr>
        <w:t>Anexo 5.5 Otras Entidades.</w:t>
      </w:r>
    </w:p>
    <w:p>
      <w:pPr>
        <w:jc w:val="both"/>
        <w:rPr>
          <w:rFonts w:asciiTheme="minorHAnsi" w:hAnsiTheme="minorHAnsi" w:cs="Arial"/>
        </w:rPr>
      </w:pP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Artículo 17. De acuerdo con la clasificación funcional del gasto, el Presupuesto de Egresos del Municipio de León en relación al gasto de inversión para el ejercicio fiscal 2018 se distribuye de la siguiente forma:</w:t>
      </w:r>
    </w:p>
    <w:p>
      <w:pPr>
        <w:jc w:val="center"/>
        <w:rPr>
          <w:rFonts w:asciiTheme="minorHAnsi" w:hAnsiTheme="minorHAnsi" w:cs="Arial"/>
          <w:b/>
          <w:smallCaps/>
        </w:rPr>
      </w:pPr>
    </w:p>
    <w:p>
      <w:pPr>
        <w:jc w:val="center"/>
        <w:rPr>
          <w:rFonts w:asciiTheme="minorHAnsi" w:hAnsiTheme="minorHAnsi" w:cs="Arial"/>
          <w:b/>
          <w:smallCaps/>
        </w:rPr>
      </w:pPr>
    </w:p>
    <w:p>
      <w:pPr>
        <w:jc w:val="center"/>
        <w:rPr>
          <w:rFonts w:asciiTheme="minorHAnsi" w:hAnsiTheme="minorHAnsi" w:cs="Arial"/>
          <w:b/>
          <w:smallCaps/>
        </w:rPr>
      </w:pPr>
    </w:p>
    <w:p>
      <w:pPr>
        <w:jc w:val="center"/>
        <w:rPr>
          <w:rFonts w:asciiTheme="minorHAnsi" w:hAnsiTheme="minorHAnsi" w:cs="Arial"/>
          <w:b/>
          <w:smallCaps/>
        </w:rPr>
      </w:pPr>
      <w:r>
        <w:rPr>
          <w:rFonts w:asciiTheme="minorHAnsi" w:hAnsiTheme="minorHAnsi" w:cs="Arial"/>
          <w:b/>
          <w:smallCaps/>
        </w:rPr>
        <w:lastRenderedPageBreak/>
        <w:t>Clasificación Funcional del Gasto</w:t>
      </w:r>
      <w:r>
        <w:rPr>
          <w:rStyle w:val="Refdenotaalpie"/>
          <w:rFonts w:asciiTheme="minorHAnsi" w:hAnsiTheme="minorHAnsi" w:cs="Arial"/>
          <w:b/>
          <w:smallCaps/>
        </w:rPr>
        <w:footnoteReference w:id="4"/>
      </w:r>
    </w:p>
    <w:p>
      <w:pPr>
        <w:jc w:val="center"/>
        <w:rPr>
          <w:rFonts w:asciiTheme="minorHAnsi" w:hAnsiTheme="minorHAnsi" w:cs="Arial"/>
          <w:b/>
          <w:smallCaps/>
        </w:rPr>
      </w:pPr>
      <w:r>
        <w:rPr>
          <w:rFonts w:asciiTheme="minorHAnsi" w:hAnsiTheme="minorHAnsi" w:cs="Arial"/>
          <w:b/>
          <w:smallCaps/>
        </w:rPr>
        <w:t>(Nivel 1 Finalidad, Nivel 2 función y Nivel 3 subfunción)</w:t>
      </w:r>
    </w:p>
    <w:p>
      <w:pPr>
        <w:jc w:val="center"/>
        <w:rPr>
          <w:rFonts w:asciiTheme="minorHAnsi" w:hAnsiTheme="minorHAnsi" w:cs="Arial"/>
          <w:b/>
          <w:smallCaps/>
        </w:rPr>
      </w:pPr>
    </w:p>
    <w:p>
      <w:pPr>
        <w:jc w:val="center"/>
        <w:rPr>
          <w:rFonts w:asciiTheme="minorHAnsi" w:hAnsiTheme="minorHAnsi" w:cs="Arial"/>
          <w:b/>
          <w:smallCaps/>
        </w:rPr>
      </w:pPr>
    </w:p>
    <w:tbl>
      <w:tblPr>
        <w:tblStyle w:val="Tabladecuadrcula4-nfasis1"/>
        <w:tblW w:w="0" w:type="auto"/>
        <w:tblLayout w:type="fixed"/>
        <w:tblLook w:val="04A0" w:firstRow="1" w:lastRow="0" w:firstColumn="1" w:lastColumn="0" w:noHBand="0" w:noVBand="1"/>
      </w:tblPr>
      <w:tblGrid>
        <w:gridCol w:w="2263"/>
        <w:gridCol w:w="2977"/>
        <w:gridCol w:w="2835"/>
        <w:gridCol w:w="1603"/>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78" w:type="dxa"/>
            <w:gridSpan w:val="4"/>
            <w:noWrap/>
            <w:hideMark/>
          </w:tcPr>
          <w:p>
            <w:pPr>
              <w:jc w:val="center"/>
              <w:rPr>
                <w:rFonts w:eastAsia="Times New Roman" w:cs="Times New Roman"/>
                <w:color w:val="auto"/>
                <w:sz w:val="18"/>
                <w:lang w:eastAsia="es-MX"/>
              </w:rPr>
            </w:pPr>
            <w:r>
              <w:rPr>
                <w:rFonts w:eastAsia="Times New Roman" w:cs="Times New Roman"/>
                <w:color w:val="auto"/>
                <w:sz w:val="18"/>
                <w:lang w:eastAsia="es-MX"/>
              </w:rPr>
              <w:t>Clasificación Funcional del Gasto</w:t>
            </w:r>
          </w:p>
        </w:tc>
      </w:tr>
      <w:tr>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9678" w:type="dxa"/>
            <w:gridSpan w:val="4"/>
            <w:tcBorders>
              <w:bottom w:val="single" w:sz="4" w:space="0" w:color="auto"/>
            </w:tcBorders>
            <w:noWrap/>
            <w:hideMark/>
          </w:tcPr>
          <w:p>
            <w:pPr>
              <w:jc w:val="center"/>
              <w:rPr>
                <w:rFonts w:eastAsia="Times New Roman" w:cs="Times New Roman"/>
                <w:color w:val="auto"/>
                <w:sz w:val="18"/>
                <w:lang w:eastAsia="es-MX"/>
              </w:rPr>
            </w:pPr>
            <w:r>
              <w:rPr>
                <w:rFonts w:eastAsia="Times New Roman" w:cs="Times New Roman"/>
                <w:color w:val="auto"/>
                <w:sz w:val="18"/>
                <w:lang w:eastAsia="es-MX"/>
              </w:rPr>
              <w:t>(Nivel 1 Finalidad, Nivel 2 función y Nivel 3 subfunción)</w:t>
            </w:r>
          </w:p>
        </w:tc>
      </w:tr>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rPr>
                <w:rFonts w:eastAsia="Times New Roman" w:cs="Times New Roman"/>
                <w:color w:val="000000"/>
                <w:sz w:val="18"/>
                <w:szCs w:val="20"/>
                <w:lang w:eastAsia="es-MX"/>
              </w:rPr>
            </w:pPr>
            <w:r>
              <w:rPr>
                <w:rFonts w:eastAsia="Times New Roman" w:cs="Times New Roman"/>
                <w:color w:val="000000"/>
                <w:sz w:val="18"/>
                <w:szCs w:val="20"/>
                <w:lang w:eastAsia="es-MX"/>
              </w:rPr>
              <w:t>Nivel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Nivel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Nivel 3</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Suma de Aprobado</w:t>
            </w:r>
          </w:p>
        </w:tc>
      </w:tr>
      <w:tr>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rPr>
                <w:rFonts w:eastAsia="Times New Roman" w:cs="Times New Roman"/>
                <w:color w:val="000000"/>
                <w:sz w:val="18"/>
                <w:szCs w:val="20"/>
                <w:lang w:eastAsia="es-MX"/>
              </w:rPr>
            </w:pPr>
            <w:r>
              <w:rPr>
                <w:rFonts w:eastAsia="Times New Roman" w:cs="Times New Roman"/>
                <w:color w:val="000000"/>
                <w:sz w:val="18"/>
                <w:szCs w:val="20"/>
                <w:lang w:eastAsia="es-MX"/>
              </w:rPr>
              <w:t>Finalidad</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Función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SubFunción</w:t>
            </w:r>
          </w:p>
        </w:tc>
        <w:tc>
          <w:tcPr>
            <w:tcW w:w="1603"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tcBorders>
              <w:top w:val="single" w:sz="4" w:space="0" w:color="auto"/>
            </w:tcBorders>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1.1.  LEGISLACIÓN</w:t>
            </w:r>
          </w:p>
        </w:tc>
        <w:tc>
          <w:tcPr>
            <w:tcW w:w="2835" w:type="dxa"/>
            <w:tcBorders>
              <w:top w:val="single" w:sz="4" w:space="0" w:color="auto"/>
            </w:tcBorders>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1.1.1 Legislación</w:t>
            </w:r>
          </w:p>
        </w:tc>
        <w:tc>
          <w:tcPr>
            <w:tcW w:w="1603" w:type="dxa"/>
            <w:tcBorders>
              <w:top w:val="single" w:sz="4" w:space="0" w:color="auto"/>
            </w:tcBorders>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19,928,375</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1.1.  LEGISLACIÓN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1.1.2 Fiscalización</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17,773,229</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1.2.  JUSTICIA</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1.2.1  Impartición de Justicia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1.3.1  Presidencia/ Gubernatura</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31,440,699</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1.3.2  Política Interior</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37,924,709</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1.3.3  Preservación y Cuidado del Patrimonio Público</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4,400,000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1.3.4  Función Pública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69,868,639</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1.3.5 Asuntos Jurídicos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37,319,396</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1.3.8  Territorio</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22,890,800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  COORDINACIÓN DE LA POLÍTICA DE GOBIERNO</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1.3.9  Otros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999,420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1.5   ASUNTOS FINANCIEROS Y HACENDARIOS</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1.5.1 Asuntos Financieros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1.5   ASUNTOS FINANCIEROS Y HACENDARIOS</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1.5.2 Asuntos Hacendarios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264,272,444</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  ASUNTOS DE ORDEN PÚBLICO Y DE SEGURIDAD INTERIOR</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1.7.1  Policía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803,783,643</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  ASUNTOS DE ORDEN PÚBLICO Y DE SEGURIDAD INTERIOR</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1.7.2  Protección Civil</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105,444,994</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  ASUNTOS DE ORDEN PÚBLICO Y DE SEGURIDAD INTERIOR</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1.7.3  Otros Asuntos de Orden Público y Seguridad</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244,699,956</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  OTROS SERVICIOS GENERALES</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1.8.1   Servicios Registrales, Administrativos y Patrimoniales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1,500,000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  OTROS SERVICIOS GENERALES</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1.8.3   Servicios de comunicación y Medios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83,797,934</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  OTROS SERVICIOS GENERALES</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1.8.4   Acceso a la Información Pública Gubernamental</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4,133,522</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1 GOBIERNO</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  OTROS SERVICIOS GENERALES</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1.8.5  Otros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236,827,946</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lastRenderedPageBreak/>
              <w:t>Total 1 GOBIERNO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1,987,005,704</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PROTECCION AMBIENTAL</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2.1.1  Ordenación de Desechos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313,040,783</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PROTECCION AMBIENTAL</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2.1.2  Administración del Agua</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PROTECCION AMBIENTAL</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2.1.3  Ordenación de Aguas Residuales, Drenaje y Alcantarillado</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27,000,000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PROTECCION AMBIENTAL</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4 Reducción de la Contaminación</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520,000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PROTECCION AMBIENTAL</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2.1.5 Protección de la Diversidad Biológica y del Paisaje</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49,130,000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  PROTECCION AMBIENTAL</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2.1.6  Otros de Protección Ambiental</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92,062,185</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2.2.1  Urbanización</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107,768,659</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2.2.2  Desarrollo Comunitario</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239,100,713</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2.2.3  Abastecimiento de Agua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10,179,066</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2.2.4  Alumbrado Público</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109,637,737</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2.2.5  Vivienda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74,802,603</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2.2.6  Servicios Comunales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3,550,000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  VIVIENDA Y SERVICIOS A LA COMUNIDAD</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2.2.7  Desarrollo Regional</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114,139,349</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2.3.  SALUD</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2.3.1  Prestación de Servicios de Salud a la Comunidad</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59,214,848</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2.3.  SALUD</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2.3.2  Prestación de Servicios de Salud a la Persona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2.4.  RECREACION, CULTURA Y OTRAS MANIFESTACIONES SOCIALES</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2.4.1  Deporte y Recreación</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46,344,452</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2.4.  RECREACION, CULTURA Y OTRAS MANIFESTACIONES SOCIA</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2.4.2  Cultura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73,683,684</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  EDUCACION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2.5.1  Educación Básica</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21,915,057</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  EDUCACIÓN</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2.5.2  Educación Media Superior</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250,000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  EDUCACIÓN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2.5.6  Otros servicios educativos y Actividades Inherentes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50,271,605</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  PROTECCIÓN SOCIAL</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2.6.3 Familia e Hijos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108,337,944</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  PROTECCIÓN SOCIAL</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2.6.4 Desempleo</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3,000,000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  PROTECCIÓN SOCIAL</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2.6.6 Apoyo Social para la Vivienda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106,320,453</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  PROTECCIÓN SOCIAL</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2.6.8  Otros Grupos Vulnerables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7,265,158</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lastRenderedPageBreak/>
              <w:t xml:space="preserve">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  PROTECCIÓN SOCIAL</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2.6.9 Otras de Seguridad Social y Asistencia Social</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26,631,174</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2 DESARROLLO SOCIAL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2.7.  OTROS ASUNTOS SOCIALES</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2.7.1  Otros Asuntos Sociales</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22,087,087</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Total 2 DESARROLLO SOCIAL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1,666,252,555</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3.1.  ASUNTOS ECONOMICOS, COMERCIALES Y LABORALES EN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3.1.1  Asuntos Económicos y Comerciales en general</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59,724,023</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3.1.  ASUNTOS ECONOMICOS, COMERCIALES Y LABORALES EN</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3.1.2  Asuntos Laborales Generales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3.2.  AGROPECUARIA, SILVICULTURA, PESCA Y CAZA</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3.2.1  Agropecuaria</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4,800,000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3.2.  AGROPECUARIA, SILVICULTURA, PESCA Y CAZA</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3.2.5 Hidroagrícola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1,250,000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3.3.  COMBUSTIBLES Y ENERGÍA</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3.3.5  Electricidad</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3.3.  COMBUSTIBLES Y ENERGÍA</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3.3.6  Energía no eléctrica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3.4.  MINERÍA, MANUFACTURAS Y CONSTRUCCIÓN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3.4.3  Construcción</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418,769,202</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3.5.  TRANSPORTE</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3.5.1 Transporte por Carretera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3.5.  TRANSPORTE</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3.5.6  Otros Relacionados con Transporte</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345,416,658</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3.6.  COMUNICACIONES</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3.6.1  Comunicaciones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3.7.  TURISMO</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3.7.1  Turismo</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48,897,573</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 CIENCIA, TECNOLOGÍA E INNOVACIÓN</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3.8.1 Investigación Científica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1,684,800</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 CIENCIA, TECNOLOGÍA E INNOVACIÓN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3.8.2 Desarrollo Tecnológico</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14,366,679</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 CIENCIA, TECNOLOGÍA E INNOVACIÓN</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3.8.3 Servicios Científicos y Tecnológicos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520,819</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 CIENCIA, TECNOLOGÍA E INNOVACIÓN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3.8.4 Innovación</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11,097,506</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3 DESARROLLO ECONOMICO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3.9. OTRAS INDUSTRIAS Y OTROS ASUNTOS ECONÓMICOS</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3.9.3 Otros Asuntos Económicos</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218,601</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Total 3 DESARROLLO ECONO</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906,745,861</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 xml:space="preserve">4. OTRAS NO CLASIFICADAS EN FUNCIONES ANTERIORES </w:t>
            </w:r>
          </w:p>
        </w:tc>
        <w:tc>
          <w:tcPr>
            <w:tcW w:w="2977"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 xml:space="preserve">4.1. TRANSACCIONES DE LA DEUDA PÚBLICA / COSTO </w:t>
            </w:r>
          </w:p>
        </w:tc>
        <w:tc>
          <w:tcPr>
            <w:tcW w:w="283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4.1.1 Deuda Pública Interna</w:t>
            </w:r>
          </w:p>
        </w:tc>
        <w:tc>
          <w:tcPr>
            <w:tcW w:w="1603" w:type="dxa"/>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189,370,937</w:t>
            </w:r>
          </w:p>
        </w:tc>
      </w:tr>
      <w:tr>
        <w:trPr>
          <w:trHeight w:val="315"/>
        </w:trPr>
        <w:tc>
          <w:tcPr>
            <w:cnfStyle w:val="001000000000" w:firstRow="0" w:lastRow="0" w:firstColumn="1" w:lastColumn="0" w:oddVBand="0" w:evenVBand="0" w:oddHBand="0" w:evenHBand="0" w:firstRowFirstColumn="0" w:firstRowLastColumn="0" w:lastRowFirstColumn="0" w:lastRowLastColumn="0"/>
            <w:tcW w:w="5240" w:type="dxa"/>
            <w:gridSpan w:val="2"/>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t>Total 4. OTRAS NO CLASIFICADAS EN FUNCION</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 </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189,370,937</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tcPr>
          <w:p>
            <w:pPr>
              <w:rPr>
                <w:rFonts w:eastAsia="Times New Roman" w:cs="Times New Roman"/>
                <w:color w:val="000000"/>
                <w:sz w:val="18"/>
                <w:szCs w:val="20"/>
                <w:lang w:eastAsia="es-MX"/>
              </w:rPr>
            </w:pPr>
            <w:r>
              <w:rPr>
                <w:rFonts w:eastAsia="Times New Roman" w:cs="Times New Roman"/>
                <w:color w:val="000000"/>
                <w:sz w:val="18"/>
                <w:szCs w:val="20"/>
                <w:lang w:eastAsia="es-MX"/>
              </w:rPr>
              <w:t>ANTICIPO DE PARTICIPACIONES</w:t>
            </w:r>
          </w:p>
        </w:tc>
        <w:tc>
          <w:tcPr>
            <w:tcW w:w="2977" w:type="dxa"/>
            <w:noWrap/>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p>
        </w:tc>
        <w:tc>
          <w:tcPr>
            <w:tcW w:w="2835" w:type="dxa"/>
            <w:noWrap/>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lang w:eastAsia="es-MX"/>
              </w:rPr>
            </w:pPr>
          </w:p>
        </w:tc>
        <w:tc>
          <w:tcPr>
            <w:tcW w:w="1603" w:type="dxa"/>
            <w:noWrap/>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291,208,199</w:t>
            </w:r>
          </w:p>
        </w:tc>
      </w:tr>
      <w:tr>
        <w:trPr>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pPr>
              <w:rPr>
                <w:rFonts w:eastAsia="Times New Roman" w:cs="Times New Roman"/>
                <w:color w:val="000000"/>
                <w:sz w:val="18"/>
                <w:szCs w:val="20"/>
                <w:lang w:eastAsia="es-MX"/>
              </w:rPr>
            </w:pPr>
            <w:r>
              <w:rPr>
                <w:rFonts w:eastAsia="Times New Roman" w:cs="Times New Roman"/>
                <w:color w:val="000000"/>
                <w:sz w:val="18"/>
                <w:szCs w:val="20"/>
                <w:lang w:eastAsia="es-MX"/>
              </w:rPr>
              <w:lastRenderedPageBreak/>
              <w:t>Total general</w:t>
            </w:r>
          </w:p>
        </w:tc>
        <w:tc>
          <w:tcPr>
            <w:tcW w:w="2977"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 </w:t>
            </w:r>
          </w:p>
        </w:tc>
        <w:tc>
          <w:tcPr>
            <w:tcW w:w="283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lang w:eastAsia="es-MX"/>
              </w:rPr>
            </w:pPr>
            <w:r>
              <w:rPr>
                <w:rFonts w:eastAsia="Times New Roman" w:cs="Times New Roman"/>
                <w:color w:val="000000"/>
                <w:sz w:val="18"/>
                <w:szCs w:val="20"/>
                <w:lang w:eastAsia="es-MX"/>
              </w:rPr>
              <w:t> </w:t>
            </w:r>
          </w:p>
        </w:tc>
        <w:tc>
          <w:tcPr>
            <w:tcW w:w="1603" w:type="dxa"/>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lang w:eastAsia="es-MX"/>
              </w:rPr>
            </w:pPr>
            <w:r>
              <w:rPr>
                <w:rFonts w:eastAsia="Times New Roman" w:cs="Times New Roman"/>
                <w:b/>
                <w:bCs/>
                <w:color w:val="000000"/>
                <w:sz w:val="18"/>
                <w:szCs w:val="20"/>
                <w:lang w:eastAsia="es-MX"/>
              </w:rPr>
              <w:t>5,040,583,255</w:t>
            </w:r>
          </w:p>
        </w:tc>
      </w:tr>
    </w:tbl>
    <w:p>
      <w:pPr>
        <w:jc w:val="center"/>
        <w:rPr>
          <w:rFonts w:asciiTheme="minorHAnsi" w:hAnsiTheme="minorHAnsi" w:cs="Arial"/>
          <w:b/>
          <w:smallCaps/>
        </w:rPr>
      </w:pPr>
    </w:p>
    <w:p>
      <w:pPr>
        <w:jc w:val="center"/>
        <w:rPr>
          <w:rFonts w:asciiTheme="minorHAnsi" w:hAnsiTheme="minorHAnsi" w:cs="Arial"/>
          <w:b/>
          <w:smallCaps/>
        </w:rPr>
      </w:pPr>
    </w:p>
    <w:p>
      <w:pPr>
        <w:jc w:val="both"/>
        <w:rPr>
          <w:rFonts w:asciiTheme="minorHAnsi" w:hAnsiTheme="minorHAnsi" w:cs="Arial"/>
        </w:rPr>
      </w:pPr>
    </w:p>
    <w:p>
      <w:pPr>
        <w:jc w:val="both"/>
        <w:rPr>
          <w:rFonts w:asciiTheme="minorHAnsi" w:hAnsiTheme="minorHAnsi" w:cs="Arial"/>
          <w:b/>
          <w:smallCaps/>
        </w:rPr>
      </w:pPr>
      <w:r>
        <w:rPr>
          <w:rFonts w:asciiTheme="minorHAnsi" w:hAnsiTheme="minorHAnsi" w:cs="Arial"/>
        </w:rPr>
        <w:t>Artículo 18. La clasificación programática de acuerdo con la tipología general de los programas presupuestarios, así como por objeto del gasto y por fuente de financiamiento del presupuesto de egresos del Municipio de León incorpora los programas de los entes públicos desglosados de las siguientes formas:</w:t>
      </w:r>
    </w:p>
    <w:p>
      <w:pPr>
        <w:jc w:val="both"/>
        <w:rPr>
          <w:rFonts w:asciiTheme="minorHAnsi" w:hAnsiTheme="minorHAnsi" w:cs="Arial"/>
          <w:b/>
          <w:smallCaps/>
        </w:rPr>
      </w:pPr>
    </w:p>
    <w:p>
      <w:pPr>
        <w:jc w:val="center"/>
        <w:rPr>
          <w:rFonts w:asciiTheme="minorHAnsi" w:hAnsiTheme="minorHAnsi" w:cs="Arial"/>
          <w:b/>
          <w:smallCaps/>
        </w:rPr>
      </w:pPr>
      <w:r>
        <w:rPr>
          <w:rFonts w:asciiTheme="minorHAnsi" w:hAnsiTheme="minorHAnsi" w:cs="Arial"/>
          <w:b/>
          <w:smallCaps/>
        </w:rPr>
        <w:t>Clasificación Programática</w:t>
      </w:r>
    </w:p>
    <w:p>
      <w:pPr>
        <w:jc w:val="center"/>
        <w:rPr>
          <w:rFonts w:asciiTheme="minorHAnsi" w:hAnsiTheme="minorHAnsi" w:cs="Arial"/>
          <w:b/>
          <w:smallCaps/>
        </w:rPr>
      </w:pPr>
      <w:r>
        <w:rPr>
          <w:rFonts w:asciiTheme="minorHAnsi" w:hAnsiTheme="minorHAnsi" w:cs="Arial"/>
          <w:b/>
          <w:smallCaps/>
        </w:rPr>
        <w:t>(tipología general)</w:t>
      </w:r>
      <w:r>
        <w:rPr>
          <w:rStyle w:val="Refdenotaalpie"/>
          <w:rFonts w:asciiTheme="minorHAnsi" w:hAnsiTheme="minorHAnsi" w:cs="Arial"/>
          <w:b/>
          <w:smallCaps/>
        </w:rPr>
        <w:footnoteReference w:id="5"/>
      </w:r>
      <w:r>
        <w:rPr>
          <w:rFonts w:asciiTheme="minorHAnsi" w:hAnsiTheme="minorHAnsi" w:cs="Arial"/>
          <w:b/>
          <w:smallCaps/>
        </w:rPr>
        <w:t xml:space="preserve"> </w:t>
      </w:r>
    </w:p>
    <w:p>
      <w:pPr>
        <w:jc w:val="center"/>
        <w:rPr>
          <w:rFonts w:asciiTheme="minorHAnsi" w:hAnsiTheme="minorHAnsi" w:cs="Arial"/>
          <w:b/>
          <w:smallCaps/>
        </w:rPr>
      </w:pPr>
    </w:p>
    <w:p>
      <w:pPr>
        <w:jc w:val="center"/>
        <w:rPr>
          <w:rFonts w:asciiTheme="minorHAnsi" w:hAnsiTheme="minorHAnsi" w:cs="Arial"/>
          <w:b/>
          <w:smallCaps/>
        </w:rPr>
      </w:pPr>
    </w:p>
    <w:tbl>
      <w:tblPr>
        <w:tblStyle w:val="Tabladecuadrcula4-nfasis1"/>
        <w:tblW w:w="0" w:type="auto"/>
        <w:jc w:val="center"/>
        <w:tblLook w:val="04A0" w:firstRow="1" w:lastRow="0" w:firstColumn="1" w:lastColumn="0" w:noHBand="0" w:noVBand="1"/>
      </w:tblPr>
      <w:tblGrid>
        <w:gridCol w:w="398"/>
        <w:gridCol w:w="7331"/>
        <w:gridCol w:w="1385"/>
      </w:tblGrid>
      <w:tr>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GASTO POR CATEGORÍA PROGRAMÁTICA</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eastAsia="Times New Roman" w:cs="Times New Roman"/>
                <w:color w:val="000000"/>
                <w:lang w:eastAsia="es-MX"/>
              </w:rPr>
            </w:pPr>
            <w:r>
              <w:rPr>
                <w:rFonts w:eastAsia="Times New Roman" w:cs="Times New Roman"/>
                <w:color w:val="000000"/>
                <w:lang w:eastAsia="es-MX"/>
              </w:rPr>
              <w:t> </w:t>
            </w:r>
          </w:p>
        </w:tc>
        <w:tc>
          <w:tcPr>
            <w:tcW w:w="0" w:type="auto"/>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CONCEPTO</w:t>
            </w:r>
          </w:p>
        </w:tc>
        <w:tc>
          <w:tcPr>
            <w:tcW w:w="0" w:type="auto"/>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APROBADO </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PRESUPUESTO DE EGRESOS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4,749,375,057</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PROGRAMAS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 xml:space="preserve">   </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SUBSIDIOS: SECTOR SOCIAL Y PRIVADO O ENTIDADES FEDERATIVAS Y MUNICIPIOS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SUJETOS A REGLAS DE OPERACIÓN</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U</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OTROS SUBSIDIOS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DESEMPEÑO DE LAS FUNCIONES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3,516,852,883</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E</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PRESTACIÓN DE SERVICIOS PÚBLICOS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2,575,564,927</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B</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PROVISIÓN DE BIENES PÚBLICOS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P</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PLANEACIÓN, SEGUIMIENTO Y EVALUACIÓN DE POLÍTICAS PÚBLICAS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194,061,275</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F</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PROMOCIÓN Y FOMENTO</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54,539,879</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G</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REGULACIÓN Y SUPERVISIÓN</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A</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FUNCIONES DE LAS FUERZAS ARMADAS (ÚNICAMENTE GOBIERNO FEDERAL)</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R</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ESPECÍFICOS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118,189,842</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K</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PROYECTOS DE INVERSIÓN</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574,496,959</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ADMINISTRATIVOS Y DE APOYO</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952,764,244</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M</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APOYO AL PROCESO PRESUPUESTARIO Y PARA MEJORAR LA EFICIENCIA INSTITUCIONAL</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535,462,106</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O</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APOYO A LA FUNCIÓN PÚBLICA Y AL MEJORAMIENTO DE LA GESTIÓN</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417,302,138</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W</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OPERACIONES AJENAS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COMPROMISOS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90,386,994</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L</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OBLIGACIONES DE CUMPLIMIENTO DE RESOLUCIÓN JURISDICCIONAL</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N</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DESASTRES NATURALES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90,386,994</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OBLIGACIONES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J</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PENSIONES Y JUBILACIONES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T</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APORTACIONES A LA SEGURIDAD SOCIAL</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Y</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ESTABILIZACIÓN</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Z</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INVERSIÓN Y REESTRUCTURA DE PENSIONES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PROGRAMAS DE GASTO FEDERALIZADO</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I</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GASTO FEDERALIZADO</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C</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PARTICIPACIONES A ENTIDADES FEDERATIVAS Y MUNICIPIOS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D</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COSTO FINANCIERO, DEUDA O APOYOS A DEUDORES Y AHORRADORES DE LA BANCA</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189,370,937</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eastAsia="Times New Roman" w:cs="Times New Roman"/>
                <w:color w:val="000000"/>
                <w:sz w:val="20"/>
                <w:szCs w:val="20"/>
                <w:lang w:eastAsia="es-MX"/>
              </w:rPr>
            </w:pPr>
            <w:r>
              <w:rPr>
                <w:rFonts w:eastAsia="Times New Roman" w:cs="Times New Roman"/>
                <w:color w:val="000000"/>
                <w:sz w:val="20"/>
                <w:szCs w:val="20"/>
                <w:lang w:eastAsia="es-MX"/>
              </w:rPr>
              <w:t>H</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ADEUDOS DE EJERCICIOS FISCALES ANTERIORES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tcPr>
          <w:p>
            <w:pPr>
              <w:rPr>
                <w:rFonts w:eastAsia="Times New Roman" w:cs="Times New Roman"/>
                <w:color w:val="000000"/>
                <w:sz w:val="20"/>
                <w:szCs w:val="20"/>
                <w:lang w:eastAsia="es-MX"/>
              </w:rPr>
            </w:pPr>
            <w:r>
              <w:rPr>
                <w:rFonts w:eastAsia="Times New Roman" w:cs="Times New Roman"/>
                <w:color w:val="000000"/>
                <w:sz w:val="20"/>
                <w:szCs w:val="20"/>
                <w:lang w:eastAsia="es-MX"/>
              </w:rPr>
              <w:t xml:space="preserve">        ANTICIPO DE PARTICIPACIONES</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291,208,199</w:t>
            </w:r>
          </w:p>
        </w:tc>
      </w:tr>
      <w:tr>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TOTAL PRESUPUESTO DE EGRESOS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MX"/>
              </w:rPr>
            </w:pPr>
            <w:r>
              <w:rPr>
                <w:rFonts w:eastAsia="Times New Roman" w:cs="Times New Roman"/>
                <w:b/>
                <w:bCs/>
                <w:color w:val="000000"/>
                <w:sz w:val="20"/>
                <w:szCs w:val="20"/>
                <w:lang w:eastAsia="es-MX"/>
              </w:rPr>
              <w:t>5,040,583,255</w:t>
            </w:r>
          </w:p>
        </w:tc>
      </w:tr>
    </w:tbl>
    <w:p>
      <w:pPr>
        <w:jc w:val="center"/>
        <w:rPr>
          <w:rFonts w:asciiTheme="minorHAnsi" w:hAnsiTheme="minorHAnsi" w:cs="Arial"/>
          <w:b/>
          <w:smallCaps/>
        </w:rPr>
      </w:pPr>
    </w:p>
    <w:p>
      <w:pPr>
        <w:jc w:val="center"/>
        <w:rPr>
          <w:rFonts w:asciiTheme="minorHAnsi" w:hAnsiTheme="minorHAnsi" w:cs="Arial"/>
          <w:b/>
          <w:smallCaps/>
        </w:rPr>
      </w:pPr>
    </w:p>
    <w:p>
      <w:pPr>
        <w:jc w:val="center"/>
        <w:rPr>
          <w:rFonts w:asciiTheme="minorHAnsi" w:hAnsiTheme="minorHAnsi" w:cs="Arial"/>
          <w:b/>
          <w:smallCaps/>
        </w:rPr>
      </w:pPr>
      <w:r>
        <w:rPr>
          <w:rFonts w:asciiTheme="minorHAnsi" w:hAnsiTheme="minorHAnsi" w:cs="Arial"/>
          <w:b/>
          <w:smallCaps/>
        </w:rPr>
        <w:t xml:space="preserve">Clasificación Programática </w:t>
      </w:r>
    </w:p>
    <w:p>
      <w:pPr>
        <w:jc w:val="center"/>
        <w:rPr>
          <w:rFonts w:asciiTheme="minorHAnsi" w:hAnsiTheme="minorHAnsi" w:cs="Arial"/>
          <w:b/>
          <w:smallCaps/>
        </w:rPr>
      </w:pPr>
      <w:r>
        <w:rPr>
          <w:rFonts w:asciiTheme="minorHAnsi" w:hAnsiTheme="minorHAnsi" w:cs="Arial"/>
          <w:b/>
          <w:smallCaps/>
        </w:rPr>
        <w:t>(por objeto del gasto)</w:t>
      </w:r>
    </w:p>
    <w:p>
      <w:pPr>
        <w:jc w:val="center"/>
        <w:rPr>
          <w:rFonts w:asciiTheme="minorHAnsi" w:hAnsiTheme="minorHAnsi" w:cs="Arial"/>
          <w:b/>
          <w:smallCaps/>
        </w:rPr>
      </w:pPr>
    </w:p>
    <w:tbl>
      <w:tblPr>
        <w:tblStyle w:val="Tabladecuadrcula4-nfasis1"/>
        <w:tblW w:w="0" w:type="auto"/>
        <w:tblLook w:val="04A0" w:firstRow="1" w:lastRow="0" w:firstColumn="1" w:lastColumn="0" w:noHBand="0" w:noVBand="1"/>
      </w:tblPr>
      <w:tblGrid>
        <w:gridCol w:w="7727"/>
        <w:gridCol w:w="1385"/>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asciiTheme="minorHAnsi" w:eastAsia="Times New Roman" w:hAnsiTheme="minorHAnsi" w:cs="Times New Roman"/>
                <w:color w:val="auto"/>
                <w:sz w:val="20"/>
                <w:szCs w:val="20"/>
                <w:lang w:eastAsia="es-MX"/>
              </w:rPr>
            </w:pPr>
            <w:r>
              <w:rPr>
                <w:rFonts w:asciiTheme="minorHAnsi" w:eastAsia="Times New Roman" w:hAnsiTheme="minorHAnsi" w:cs="Times New Roman"/>
                <w:b w:val="0"/>
                <w:bCs w:val="0"/>
                <w:color w:val="auto"/>
                <w:sz w:val="20"/>
                <w:szCs w:val="20"/>
                <w:lang w:eastAsia="es-MX"/>
              </w:rPr>
              <w:t>Programático / Objeto del gasto</w:t>
            </w:r>
          </w:p>
        </w:tc>
        <w:tc>
          <w:tcPr>
            <w:tcW w:w="0" w:type="auto"/>
            <w:noWrap/>
            <w:hideMark/>
          </w:tcPr>
          <w:p>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eastAsia="es-MX"/>
              </w:rPr>
            </w:pPr>
            <w:r>
              <w:rPr>
                <w:rFonts w:asciiTheme="minorHAnsi" w:eastAsia="Times New Roman" w:hAnsiTheme="minorHAnsi" w:cs="Times New Roman"/>
                <w:b w:val="0"/>
                <w:bCs w:val="0"/>
                <w:color w:val="auto"/>
                <w:sz w:val="20"/>
                <w:szCs w:val="20"/>
                <w:lang w:eastAsia="es-MX"/>
              </w:rPr>
              <w:t>Autorizado</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 COSTO FINANCIERO, DEUDA O APOYOS A DEUDORES Y AHORRADORES DE LA BANCA</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189,370,937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9000 Amortización de la Deuda</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189,370,937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E PRESTACIÓN DE SERVICIOS PÚBLICOS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2,575,564,927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1,399,708,170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199,636,681</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431,800,908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465,905,713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40,683,454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6000 Inversión Pública</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37,830,000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 PROMOCIÓN Y FOMENTO</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54,539,879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15,802,147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881,932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14,272,484</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4000 Ayudas y Transferencias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23,183,316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400,000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K PROYECTOS DE INVERSIÓN</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574,496,959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4,130,000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40,090,000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14,572,097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6000 Inversión Pública</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513,707,674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7000 Inversiones Financieras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1,997,188</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M APOYO AL PROCESO PRESUPUESTARIO Y PARA MEJORAR LA EFICIENCIA INSTITUCIONAL</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535,462,106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140,221,500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30,088,104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349,480,013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163,800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14,008,689</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6000 Inversión Pública</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1,500,000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N DESASTRES NATURALES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90,386,994</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28,917,675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9,629,653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2,928,328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48,854,724</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56,614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 APOYO A LA FUNCIÓN PÚBLICA Y AL MEJORAMIENTO DE LA GESTIÓN</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417,302,138</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278,444,385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11,285,088</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119,130,902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3,360,000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5,081,764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 PLANEACIÓN, SEGUIMIENTO Y EVALUACIÓN DE POLÍTICAS PÚBLICAS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194,061,275</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102,378,515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5,983,483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3000 Servicios Generales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53,458,692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25,090,220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7,150,366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 ESPECÍFICOS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118,189,842</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1000 Servicios Personales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60,093,660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2000 Materiales y suministros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14,327,473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3000 Servicios Generales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15,909,995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4000 Ayudas y Transferencias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2,858,714</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5000 Bienes Muebles e Inmuebles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25,000,000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Anticipo de participaciones</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291,208,199</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Total general</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5,040,583,255</w:t>
            </w:r>
          </w:p>
        </w:tc>
      </w:tr>
    </w:tbl>
    <w:p>
      <w:pPr>
        <w:jc w:val="center"/>
        <w:rPr>
          <w:rFonts w:asciiTheme="minorHAnsi" w:hAnsiTheme="minorHAnsi" w:cs="Arial"/>
        </w:rPr>
      </w:pPr>
    </w:p>
    <w:p>
      <w:pPr>
        <w:jc w:val="center"/>
        <w:rPr>
          <w:rFonts w:asciiTheme="minorHAnsi" w:hAnsiTheme="minorHAnsi" w:cs="Arial"/>
        </w:rPr>
      </w:pPr>
      <w:r>
        <w:rPr>
          <w:rFonts w:asciiTheme="minorHAnsi" w:hAnsiTheme="minorHAnsi" w:cs="Arial"/>
        </w:rPr>
        <w:t xml:space="preserve"> </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19. Los programas con recursos concurrentes provenientes de transferencias federales, estatales, municipales e ingresos propios se distribuyen de la siguiente forma: </w:t>
      </w:r>
    </w:p>
    <w:p>
      <w:pPr>
        <w:jc w:val="both"/>
        <w:rPr>
          <w:rFonts w:asciiTheme="minorHAnsi" w:hAnsiTheme="minorHAnsi" w:cs="Arial"/>
          <w:b/>
          <w:smallCaps/>
        </w:rPr>
      </w:pPr>
    </w:p>
    <w:p>
      <w:pPr>
        <w:jc w:val="center"/>
        <w:rPr>
          <w:rFonts w:asciiTheme="minorHAnsi" w:hAnsiTheme="minorHAnsi" w:cs="Arial"/>
          <w:b/>
          <w:smallCaps/>
        </w:rPr>
      </w:pPr>
    </w:p>
    <w:p>
      <w:pPr>
        <w:jc w:val="center"/>
        <w:rPr>
          <w:rFonts w:asciiTheme="minorHAnsi" w:hAnsiTheme="minorHAnsi" w:cs="Arial"/>
          <w:b/>
          <w:smallCaps/>
        </w:rPr>
      </w:pPr>
      <w:r>
        <w:rPr>
          <w:rFonts w:asciiTheme="minorHAnsi" w:hAnsiTheme="minorHAnsi" w:cs="Arial"/>
          <w:b/>
          <w:smallCaps/>
        </w:rPr>
        <w:t>Programa con recursos concurrentes por orden de gobierno</w:t>
      </w:r>
    </w:p>
    <w:p>
      <w:pPr>
        <w:jc w:val="center"/>
        <w:rPr>
          <w:rFonts w:asciiTheme="minorHAnsi" w:hAnsiTheme="minorHAnsi" w:cs="Arial"/>
          <w:b/>
          <w:smallCaps/>
        </w:rPr>
      </w:pPr>
    </w:p>
    <w:tbl>
      <w:tblPr>
        <w:tblStyle w:val="Tabladecuadrcula4-nfasis1"/>
        <w:tblW w:w="0" w:type="auto"/>
        <w:tblLook w:val="04A0" w:firstRow="1" w:lastRow="0" w:firstColumn="1" w:lastColumn="0" w:noHBand="0" w:noVBand="1"/>
      </w:tblPr>
      <w:tblGrid>
        <w:gridCol w:w="7772"/>
        <w:gridCol w:w="1385"/>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asciiTheme="minorHAnsi" w:eastAsia="Times New Roman" w:hAnsiTheme="minorHAnsi" w:cs="Times New Roman"/>
                <w:color w:val="auto"/>
                <w:sz w:val="20"/>
                <w:szCs w:val="20"/>
                <w:lang w:eastAsia="es-MX"/>
              </w:rPr>
            </w:pPr>
            <w:r>
              <w:rPr>
                <w:rFonts w:asciiTheme="minorHAnsi" w:eastAsia="Times New Roman" w:hAnsiTheme="minorHAnsi" w:cs="Times New Roman"/>
                <w:b w:val="0"/>
                <w:bCs w:val="0"/>
                <w:color w:val="auto"/>
                <w:sz w:val="20"/>
                <w:szCs w:val="20"/>
                <w:lang w:eastAsia="es-MX"/>
              </w:rPr>
              <w:t>Programático / Fuente de financiamiento por orden de gobierno</w:t>
            </w:r>
          </w:p>
        </w:tc>
        <w:tc>
          <w:tcPr>
            <w:tcW w:w="0" w:type="auto"/>
            <w:noWrap/>
            <w:hideMark/>
          </w:tcPr>
          <w:p>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eastAsia="es-MX"/>
              </w:rPr>
            </w:pPr>
            <w:r>
              <w:rPr>
                <w:rFonts w:asciiTheme="minorHAnsi" w:eastAsia="Times New Roman" w:hAnsiTheme="minorHAnsi" w:cs="Times New Roman"/>
                <w:b w:val="0"/>
                <w:bCs w:val="0"/>
                <w:color w:val="auto"/>
                <w:sz w:val="20"/>
                <w:szCs w:val="20"/>
                <w:lang w:eastAsia="es-MX"/>
              </w:rPr>
              <w:t>Autorizado</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 COSTO FINANCIERO, DEUDA O APOYOS A DEUDORES Y AHORRADORES DE LA BANCA</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189,370,937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E PRESTACIÓN DE SERVICIOS PÚBLICOS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2,261,463,206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025 Recursos Federales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314,101,721</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 PROMOCIÓN Y FOMENTO</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54,539,879</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K PROYECTOS DE INVERSIÓN</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263,446,570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025 Recursos Federales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311,050,390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M  APOYO AL PROCESO PRESUPUESTARIO Y PARA MEJORAR LA EFICIENCIA INSTITUCIONAL</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535,462,106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N DESASTRES NATURALES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90,386,994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 APOYO A LA FUNCIÓN PÚBLICA Y AL MEJORAMIENTO DE LA GESTIÓN</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417,302,138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 PLANEACIÓN, SEGUIMIENTO Y EVALUACIÓN DE POLÍTICAS PÚBLICAS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194,061,275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 ESPECÍFICOS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sz w:val="20"/>
                <w:szCs w:val="20"/>
                <w:lang w:eastAsia="es-MX"/>
              </w:rPr>
            </w:pP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ind w:firstLineChars="100" w:firstLine="201"/>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014 Ingresos Propios</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118,189,842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pPr>
              <w:rPr>
                <w:rFonts w:asciiTheme="minorHAnsi" w:eastAsia="Times New Roman" w:hAnsiTheme="minorHAnsi" w:cs="Times New Roman"/>
                <w:b w:val="0"/>
                <w:bCs w:val="0"/>
                <w:color w:val="000000"/>
                <w:sz w:val="20"/>
                <w:szCs w:val="20"/>
                <w:lang w:eastAsia="es-MX"/>
              </w:rPr>
            </w:pPr>
            <w:r>
              <w:rPr>
                <w:rFonts w:asciiTheme="minorHAnsi" w:eastAsia="Times New Roman" w:hAnsiTheme="minorHAnsi" w:cs="Times New Roman"/>
                <w:b w:val="0"/>
                <w:bCs w:val="0"/>
                <w:color w:val="000000"/>
                <w:sz w:val="20"/>
                <w:szCs w:val="20"/>
                <w:lang w:eastAsia="es-MX"/>
              </w:rPr>
              <w:t>Anticipo de Participaciones</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Cs/>
                <w:color w:val="000000"/>
                <w:sz w:val="20"/>
                <w:szCs w:val="20"/>
                <w:lang w:eastAsia="es-MX"/>
              </w:rPr>
            </w:pPr>
            <w:r>
              <w:rPr>
                <w:rFonts w:asciiTheme="minorHAnsi" w:eastAsia="Times New Roman" w:hAnsiTheme="minorHAnsi" w:cs="Times New Roman"/>
                <w:bCs/>
                <w:color w:val="000000"/>
                <w:sz w:val="20"/>
                <w:szCs w:val="20"/>
                <w:lang w:eastAsia="es-MX"/>
              </w:rPr>
              <w:t>291,208,199</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Total general</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5,040,583,255</w:t>
            </w:r>
          </w:p>
        </w:tc>
      </w:tr>
    </w:tbl>
    <w:p>
      <w:pPr>
        <w:jc w:val="both"/>
        <w:rPr>
          <w:rFonts w:asciiTheme="minorHAnsi" w:hAnsiTheme="minorHAnsi" w:cs="Arial"/>
          <w:b/>
          <w:smallCaps/>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20. Las transferencias internas otorgadas a dependencias paramunicipales o fideicomisos públicos se distribuyen de la siguiente forma:</w:t>
      </w:r>
    </w:p>
    <w:p>
      <w:pPr>
        <w:jc w:val="both"/>
        <w:rPr>
          <w:rFonts w:asciiTheme="minorHAnsi" w:hAnsiTheme="minorHAnsi" w:cs="Arial"/>
        </w:rPr>
      </w:pPr>
    </w:p>
    <w:tbl>
      <w:tblPr>
        <w:tblW w:w="7780" w:type="dxa"/>
        <w:jc w:val="center"/>
        <w:tblCellMar>
          <w:left w:w="70" w:type="dxa"/>
          <w:right w:w="70" w:type="dxa"/>
        </w:tblCellMar>
        <w:tblLook w:val="04A0" w:firstRow="1" w:lastRow="0" w:firstColumn="1" w:lastColumn="0" w:noHBand="0" w:noVBand="1"/>
      </w:tblPr>
      <w:tblGrid>
        <w:gridCol w:w="587"/>
        <w:gridCol w:w="5920"/>
        <w:gridCol w:w="1340"/>
      </w:tblGrid>
      <w:tr>
        <w:trPr>
          <w:trHeight w:val="315"/>
          <w:jc w:val="center"/>
        </w:trPr>
        <w:tc>
          <w:tcPr>
            <w:tcW w:w="520" w:type="dxa"/>
            <w:tcBorders>
              <w:top w:val="single" w:sz="8" w:space="0" w:color="auto"/>
              <w:left w:val="single" w:sz="8" w:space="0" w:color="auto"/>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UR</w:t>
            </w:r>
          </w:p>
        </w:tc>
        <w:tc>
          <w:tcPr>
            <w:tcW w:w="5920" w:type="dxa"/>
            <w:tcBorders>
              <w:top w:val="single" w:sz="8" w:space="0" w:color="auto"/>
              <w:left w:val="nil"/>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Nombre</w:t>
            </w:r>
          </w:p>
        </w:tc>
        <w:tc>
          <w:tcPr>
            <w:tcW w:w="1340" w:type="dxa"/>
            <w:tcBorders>
              <w:top w:val="single" w:sz="8" w:space="0" w:color="auto"/>
              <w:left w:val="nil"/>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Importe</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4013</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INSTITUTO MUNICIPAL DE PLANEACIÓN</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25,640,220</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5010</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PATRONATO DE BOMBEROS</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55,691,973</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5011</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COMISIÓN MUNICIPAL DE DEPORTE Y CULTURA</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24,255,007</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5012</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DIF - LEÓN</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110,337,944</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5013</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Patronato del Parque Explora</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13,589,278</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5017</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INSTITUTO MUNICIPAL DE VIVIENDA</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91,802,603</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5018</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INSTITUTO CULTURAL DE LEÓN</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55,266,669</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5019</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INSTITUTO MUNICIPAL DE LAS MUJERES</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9,554,704</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5021</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PATRONATO DEL PARQUE ZOOLÓGICO DE LEÓN</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12,894,509</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5050</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FIDEICOMISO PROMOCIÓN TURISTICA</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3,728,316</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5051</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FIDEICOMISO DE OBRAS POR COOPERACIÓN (FIDOC)</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32,566,942</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5052</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FIDEICOMISO CONVIVE</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17,382,383</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5053</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PATRONATO DEL PARQUE ECOLÓGICO METROPOLI</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5,194,936</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5054</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DIRECCION DE PIPAS MUNICIPALES</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0</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5056</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MUSEO DE LA CIUDAD DE LEÓN</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3,211,497</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5057</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SISTEMA INTEGRAL ASEO PUBLICO</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275,934,406</w:t>
            </w:r>
          </w:p>
        </w:tc>
      </w:tr>
      <w:tr>
        <w:trPr>
          <w:trHeight w:val="315"/>
          <w:jc w:val="center"/>
        </w:trPr>
        <w:tc>
          <w:tcPr>
            <w:tcW w:w="520" w:type="dxa"/>
            <w:tcBorders>
              <w:top w:val="nil"/>
              <w:left w:val="single" w:sz="8" w:space="0" w:color="auto"/>
              <w:bottom w:val="single" w:sz="8" w:space="0" w:color="auto"/>
              <w:right w:val="single" w:sz="8" w:space="0" w:color="auto"/>
            </w:tcBorders>
            <w:shd w:val="clear" w:color="000000" w:fill="DBE5F1"/>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5058</w:t>
            </w:r>
          </w:p>
        </w:tc>
        <w:tc>
          <w:tcPr>
            <w:tcW w:w="5920" w:type="dxa"/>
            <w:tcBorders>
              <w:top w:val="nil"/>
              <w:left w:val="nil"/>
              <w:bottom w:val="single" w:sz="8" w:space="0" w:color="auto"/>
              <w:right w:val="single" w:sz="8" w:space="0" w:color="auto"/>
            </w:tcBorders>
            <w:shd w:val="clear" w:color="000000" w:fill="DBE5F1"/>
            <w:noWrap/>
            <w:vAlign w:val="center"/>
            <w:hideMark/>
          </w:tcPr>
          <w:p>
            <w:pPr>
              <w:rPr>
                <w:rFonts w:eastAsia="Times New Roman" w:cs="Times New Roman"/>
                <w:color w:val="000000"/>
                <w:lang w:eastAsia="es-MX"/>
              </w:rPr>
            </w:pPr>
            <w:r>
              <w:rPr>
                <w:rFonts w:eastAsia="Times New Roman" w:cs="Times New Roman"/>
                <w:color w:val="000000"/>
                <w:lang w:eastAsia="es-MX"/>
              </w:rPr>
              <w:t>ACADEMIA METROPOLITANA DE SEGURIDAD PÚBLICA DE LEÓN</w:t>
            </w:r>
          </w:p>
        </w:tc>
        <w:tc>
          <w:tcPr>
            <w:tcW w:w="1340" w:type="dxa"/>
            <w:tcBorders>
              <w:top w:val="nil"/>
              <w:left w:val="nil"/>
              <w:bottom w:val="single" w:sz="8" w:space="0" w:color="auto"/>
              <w:right w:val="single" w:sz="8" w:space="0" w:color="auto"/>
            </w:tcBorders>
            <w:shd w:val="clear" w:color="000000" w:fill="DBE5F1"/>
            <w:noWrap/>
            <w:vAlign w:val="center"/>
            <w:hideMark/>
          </w:tcPr>
          <w:p>
            <w:pPr>
              <w:jc w:val="right"/>
              <w:rPr>
                <w:rFonts w:eastAsia="Times New Roman" w:cs="Times New Roman"/>
                <w:color w:val="000000"/>
                <w:lang w:eastAsia="es-MX"/>
              </w:rPr>
            </w:pPr>
            <w:r>
              <w:rPr>
                <w:rFonts w:eastAsia="Times New Roman" w:cs="Times New Roman"/>
                <w:color w:val="000000"/>
                <w:lang w:eastAsia="es-MX"/>
              </w:rPr>
              <w:t>10,500,000</w:t>
            </w:r>
          </w:p>
        </w:tc>
      </w:tr>
      <w:tr>
        <w:trPr>
          <w:trHeight w:val="315"/>
          <w:jc w:val="center"/>
        </w:trPr>
        <w:tc>
          <w:tcPr>
            <w:tcW w:w="6440" w:type="dxa"/>
            <w:gridSpan w:val="2"/>
            <w:tcBorders>
              <w:top w:val="single" w:sz="8" w:space="0" w:color="auto"/>
              <w:left w:val="single" w:sz="8" w:space="0" w:color="auto"/>
              <w:bottom w:val="single" w:sz="8" w:space="0" w:color="auto"/>
              <w:right w:val="single" w:sz="8" w:space="0" w:color="000000"/>
            </w:tcBorders>
            <w:shd w:val="clear" w:color="000000" w:fill="548DD4"/>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Total General</w:t>
            </w:r>
          </w:p>
        </w:tc>
        <w:tc>
          <w:tcPr>
            <w:tcW w:w="1340" w:type="dxa"/>
            <w:tcBorders>
              <w:top w:val="nil"/>
              <w:left w:val="nil"/>
              <w:bottom w:val="single" w:sz="8" w:space="0" w:color="auto"/>
              <w:right w:val="single" w:sz="8" w:space="0" w:color="auto"/>
            </w:tcBorders>
            <w:shd w:val="clear" w:color="000000" w:fill="548DD4"/>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747,551,388</w:t>
            </w:r>
          </w:p>
        </w:tc>
      </w:tr>
    </w:tbl>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21. Las asignaciones a Instituciones sin fines de lucro u organismos de la sociedad civil para el ejercicio fiscal 2018 es por la cantidad de $10,360,000</w:t>
      </w:r>
    </w:p>
    <w:p>
      <w:pPr>
        <w:jc w:val="both"/>
        <w:rPr>
          <w:rFonts w:asciiTheme="minorHAnsi" w:hAnsiTheme="minorHAnsi" w:cs="Arial"/>
        </w:rPr>
      </w:pPr>
    </w:p>
    <w:tbl>
      <w:tblPr>
        <w:tblW w:w="10206" w:type="dxa"/>
        <w:jc w:val="center"/>
        <w:tblCellMar>
          <w:left w:w="70" w:type="dxa"/>
          <w:right w:w="70" w:type="dxa"/>
        </w:tblCellMar>
        <w:tblLook w:val="04A0" w:firstRow="1" w:lastRow="0" w:firstColumn="1" w:lastColumn="0" w:noHBand="0" w:noVBand="1"/>
      </w:tblPr>
      <w:tblGrid>
        <w:gridCol w:w="7994"/>
        <w:gridCol w:w="2212"/>
      </w:tblGrid>
      <w:tr>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000000" w:fill="548DD4"/>
            <w:noWrap/>
            <w:vAlign w:val="center"/>
            <w:hideMark/>
          </w:tcPr>
          <w:p>
            <w:pPr>
              <w:rPr>
                <w:rFonts w:eastAsia="Times New Roman" w:cs="Times New Roman"/>
                <w:b/>
                <w:bCs/>
                <w:color w:val="000000"/>
                <w:lang w:eastAsia="es-MX"/>
              </w:rPr>
            </w:pPr>
            <w:r>
              <w:rPr>
                <w:rFonts w:eastAsia="Times New Roman" w:cs="Times New Roman"/>
                <w:b/>
                <w:bCs/>
                <w:color w:val="000000"/>
                <w:lang w:eastAsia="es-MX"/>
              </w:rPr>
              <w:t>Concepto</w:t>
            </w:r>
          </w:p>
        </w:tc>
        <w:tc>
          <w:tcPr>
            <w:tcW w:w="0" w:type="auto"/>
            <w:tcBorders>
              <w:top w:val="single" w:sz="8" w:space="0" w:color="auto"/>
              <w:left w:val="nil"/>
              <w:bottom w:val="single" w:sz="8" w:space="0" w:color="auto"/>
              <w:right w:val="single" w:sz="8" w:space="0" w:color="auto"/>
            </w:tcBorders>
            <w:shd w:val="clear" w:color="000000" w:fill="548DD4"/>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xml:space="preserve"> Importe </w:t>
            </w:r>
          </w:p>
        </w:tc>
      </w:tr>
      <w:tr>
        <w:trPr>
          <w:trHeight w:val="315"/>
          <w:jc w:val="center"/>
        </w:trPr>
        <w:tc>
          <w:tcPr>
            <w:tcW w:w="0" w:type="auto"/>
            <w:tcBorders>
              <w:top w:val="nil"/>
              <w:left w:val="single" w:sz="8" w:space="0" w:color="auto"/>
              <w:bottom w:val="single" w:sz="8" w:space="0" w:color="auto"/>
              <w:right w:val="single" w:sz="8" w:space="0" w:color="auto"/>
            </w:tcBorders>
            <w:shd w:val="clear" w:color="000000" w:fill="DBE5F1"/>
            <w:noWrap/>
            <w:vAlign w:val="center"/>
            <w:hideMark/>
          </w:tcPr>
          <w:p>
            <w:pPr>
              <w:rPr>
                <w:rFonts w:eastAsia="Times New Roman" w:cs="Times New Roman"/>
                <w:b/>
                <w:bCs/>
                <w:color w:val="000000"/>
                <w:sz w:val="20"/>
                <w:lang w:eastAsia="es-MX"/>
              </w:rPr>
            </w:pPr>
            <w:r>
              <w:rPr>
                <w:rFonts w:eastAsia="Times New Roman" w:cs="Times New Roman"/>
                <w:b/>
                <w:bCs/>
                <w:color w:val="000000"/>
                <w:sz w:val="20"/>
                <w:lang w:eastAsia="es-MX"/>
              </w:rPr>
              <w:t xml:space="preserve">4451 </w:t>
            </w:r>
            <w:r>
              <w:rPr>
                <w:rFonts w:eastAsia="Times New Roman" w:cs="Times New Roman"/>
                <w:color w:val="000000"/>
                <w:sz w:val="20"/>
                <w:lang w:eastAsia="es-MX"/>
              </w:rPr>
              <w:t>AYUDAS A INSTITUCIONES SIN FIN LUCRO</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eastAsia="Times New Roman" w:cs="Times New Roman"/>
                <w:color w:val="000000"/>
                <w:sz w:val="20"/>
                <w:lang w:eastAsia="es-MX"/>
              </w:rPr>
            </w:pPr>
            <w:r>
              <w:rPr>
                <w:rFonts w:eastAsia="Times New Roman" w:cs="Times New Roman"/>
                <w:color w:val="000000"/>
                <w:sz w:val="20"/>
                <w:lang w:eastAsia="es-MX"/>
              </w:rPr>
              <w:t xml:space="preserve"> 10,360,000 </w:t>
            </w:r>
          </w:p>
        </w:tc>
      </w:tr>
    </w:tbl>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22. El Municipio creo una partida de previsiones para atender desastres naturales y otros siniestros, a la cual para 2018 se le asignó un monto de $2,000,000.00</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23. La Tesorería Municipal</w:t>
      </w:r>
      <w:r>
        <w:rPr>
          <w:rFonts w:asciiTheme="minorHAnsi" w:hAnsiTheme="minorHAnsi" w:cs="Arial"/>
          <w:b/>
        </w:rPr>
        <w:t xml:space="preserve"> </w:t>
      </w:r>
      <w:r>
        <w:rPr>
          <w:rFonts w:asciiTheme="minorHAnsi" w:hAnsiTheme="minorHAnsi" w:cs="Arial"/>
        </w:rPr>
        <w:t>podrá reducir, suspender o terminar las transferencias y subsidios cuando:</w:t>
      </w:r>
    </w:p>
    <w:p>
      <w:pPr>
        <w:tabs>
          <w:tab w:val="left" w:pos="1050"/>
        </w:tabs>
        <w:jc w:val="both"/>
        <w:rPr>
          <w:rFonts w:asciiTheme="minorHAnsi" w:hAnsiTheme="minorHAnsi" w:cs="Arial"/>
        </w:rPr>
      </w:pPr>
    </w:p>
    <w:p>
      <w:pPr>
        <w:pStyle w:val="Prrafodelista"/>
        <w:numPr>
          <w:ilvl w:val="0"/>
          <w:numId w:val="4"/>
        </w:numPr>
        <w:jc w:val="both"/>
        <w:rPr>
          <w:rFonts w:asciiTheme="minorHAnsi" w:hAnsiTheme="minorHAnsi" w:cs="Arial"/>
          <w:sz w:val="22"/>
          <w:szCs w:val="22"/>
        </w:rPr>
      </w:pPr>
      <w:r>
        <w:rPr>
          <w:rFonts w:asciiTheme="minorHAnsi" w:hAnsiTheme="minorHAnsi" w:cs="Arial"/>
          <w:sz w:val="22"/>
          <w:szCs w:val="22"/>
        </w:rPr>
        <w:t>Las entidades a las que se les otorguen cuenten con autosuficiencia financiera;</w:t>
      </w:r>
    </w:p>
    <w:p>
      <w:pPr>
        <w:pStyle w:val="Prrafodelista"/>
        <w:numPr>
          <w:ilvl w:val="0"/>
          <w:numId w:val="4"/>
        </w:numPr>
        <w:jc w:val="both"/>
        <w:rPr>
          <w:rFonts w:asciiTheme="minorHAnsi" w:hAnsiTheme="minorHAnsi" w:cs="Arial"/>
          <w:sz w:val="22"/>
          <w:szCs w:val="22"/>
        </w:rPr>
      </w:pPr>
      <w:r>
        <w:rPr>
          <w:rFonts w:asciiTheme="minorHAnsi" w:hAnsiTheme="minorHAnsi" w:cs="Arial"/>
          <w:sz w:val="22"/>
          <w:szCs w:val="22"/>
        </w:rPr>
        <w:lastRenderedPageBreak/>
        <w:t>Las transferencias ya no cumplan con el objetivo de su otorgamiento;</w:t>
      </w:r>
    </w:p>
    <w:p>
      <w:pPr>
        <w:pStyle w:val="Prrafodelista"/>
        <w:numPr>
          <w:ilvl w:val="0"/>
          <w:numId w:val="4"/>
        </w:numPr>
        <w:jc w:val="both"/>
        <w:rPr>
          <w:rFonts w:asciiTheme="minorHAnsi" w:hAnsiTheme="minorHAnsi" w:cs="Arial"/>
          <w:sz w:val="22"/>
          <w:szCs w:val="22"/>
        </w:rPr>
      </w:pPr>
      <w:r>
        <w:rPr>
          <w:rFonts w:asciiTheme="minorHAnsi" w:hAnsiTheme="minorHAnsi" w:cs="Arial"/>
          <w:sz w:val="22"/>
          <w:szCs w:val="22"/>
        </w:rPr>
        <w:t>Las entidades no remitan la información referente a la aplicación de estas transferencias; y</w:t>
      </w:r>
    </w:p>
    <w:p>
      <w:pPr>
        <w:pStyle w:val="Prrafodelista"/>
        <w:numPr>
          <w:ilvl w:val="0"/>
          <w:numId w:val="4"/>
        </w:numPr>
        <w:jc w:val="both"/>
        <w:rPr>
          <w:rFonts w:asciiTheme="minorHAnsi" w:hAnsiTheme="minorHAnsi" w:cs="Arial"/>
          <w:sz w:val="22"/>
          <w:szCs w:val="22"/>
        </w:rPr>
      </w:pPr>
      <w:r>
        <w:rPr>
          <w:rFonts w:asciiTheme="minorHAnsi" w:hAnsiTheme="minorHAnsi" w:cs="Arial"/>
          <w:sz w:val="22"/>
          <w:szCs w:val="22"/>
        </w:rPr>
        <w:t>No existan las condiciones presupuestales para seguir otorgándolas.</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24. El Municipio no asigna recursos a los partidos políticos.</w:t>
      </w:r>
    </w:p>
    <w:p>
      <w:pPr>
        <w:jc w:val="both"/>
        <w:rPr>
          <w:rFonts w:asciiTheme="minorHAnsi" w:hAnsiTheme="minorHAnsi" w:cs="Arial"/>
        </w:rPr>
      </w:pPr>
      <w:r>
        <w:rPr>
          <w:rFonts w:asciiTheme="minorHAnsi" w:hAnsiTheme="minorHAnsi" w:cs="Arial"/>
        </w:rPr>
        <w:t xml:space="preserve"> </w:t>
      </w:r>
    </w:p>
    <w:p>
      <w:pPr>
        <w:jc w:val="both"/>
        <w:rPr>
          <w:rFonts w:asciiTheme="minorHAnsi" w:hAnsiTheme="minorHAnsi" w:cs="Arial"/>
        </w:rPr>
      </w:pPr>
      <w:r>
        <w:rPr>
          <w:rFonts w:asciiTheme="minorHAnsi" w:hAnsiTheme="minorHAnsi" w:cs="Arial"/>
        </w:rPr>
        <w:t xml:space="preserve">Artículo 25. El capítulo específico que incorpora las obligaciones presupuestarias de los proyectos de asociación público-privada se incluye en el </w:t>
      </w:r>
      <w:r>
        <w:rPr>
          <w:rFonts w:asciiTheme="minorHAnsi" w:hAnsiTheme="minorHAnsi" w:cs="Arial"/>
          <w:b/>
        </w:rPr>
        <w:t>Anexo 6</w:t>
      </w:r>
      <w:r>
        <w:rPr>
          <w:rFonts w:asciiTheme="minorHAnsi" w:hAnsiTheme="minorHAnsi" w:cs="Arial"/>
        </w:rPr>
        <w:t xml:space="preserve"> de este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26. El capítulo específico que incorpora los proyectos de inversión en infraestructura que cuentan con aprobación para realizar erogaciones plurianuales, se incluye en el </w:t>
      </w:r>
      <w:r>
        <w:rPr>
          <w:rFonts w:asciiTheme="minorHAnsi" w:hAnsiTheme="minorHAnsi" w:cs="Arial"/>
          <w:b/>
        </w:rPr>
        <w:t>Anexo 7</w:t>
      </w:r>
      <w:r>
        <w:rPr>
          <w:rFonts w:asciiTheme="minorHAnsi" w:hAnsiTheme="minorHAnsi" w:cs="Arial"/>
        </w:rPr>
        <w:t xml:space="preserve"> de este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27. El capítulo específico que incorpora las erogaciones correspondientes a los compromisos plurianuales sujetos a la disponibilidad presupuestaria de los años subsecuentes, se incluye en el </w:t>
      </w:r>
      <w:r>
        <w:rPr>
          <w:rFonts w:asciiTheme="minorHAnsi" w:hAnsiTheme="minorHAnsi" w:cs="Arial"/>
          <w:b/>
        </w:rPr>
        <w:t>Anexo 8</w:t>
      </w:r>
      <w:r>
        <w:rPr>
          <w:rFonts w:asciiTheme="minorHAnsi" w:hAnsiTheme="minorHAnsi" w:cs="Arial"/>
        </w:rPr>
        <w:t xml:space="preserve"> de este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28. El capítulo específico que incorpora las erogaciones correspondientes a los compromisos derivados de proyectos de infraestructura productiva de largo plazo se incluye en el </w:t>
      </w:r>
      <w:r>
        <w:rPr>
          <w:rFonts w:asciiTheme="minorHAnsi" w:hAnsiTheme="minorHAnsi" w:cs="Arial"/>
          <w:b/>
        </w:rPr>
        <w:t>Anexo 9</w:t>
      </w:r>
      <w:r>
        <w:rPr>
          <w:rFonts w:asciiTheme="minorHAnsi" w:hAnsiTheme="minorHAnsi" w:cs="Arial"/>
        </w:rPr>
        <w:t xml:space="preserve"> de este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29. La asignación presupuestaria para la inversión pública directa para el ejercicio fiscal 2018 es de $1,030,032,720.</w:t>
      </w:r>
    </w:p>
    <w:p>
      <w:pPr>
        <w:jc w:val="both"/>
        <w:rPr>
          <w:rFonts w:asciiTheme="minorHAnsi" w:hAnsiTheme="minorHAnsi" w:cs="Arial"/>
        </w:rPr>
      </w:pPr>
    </w:p>
    <w:p>
      <w:pPr>
        <w:jc w:val="both"/>
        <w:rPr>
          <w:rFonts w:asciiTheme="minorHAnsi" w:eastAsia="Times New Roman" w:hAnsiTheme="minorHAnsi" w:cs="Times New Roman"/>
          <w:lang w:eastAsia="es-MX"/>
        </w:rPr>
      </w:pPr>
      <w:r>
        <w:rPr>
          <w:rFonts w:asciiTheme="minorHAnsi" w:hAnsiTheme="minorHAnsi" w:cs="Arial"/>
        </w:rPr>
        <w:t>Artículo 30. El monto inicial de inversiones financieras para el 2018 a la fecha no se conoce, hasta el cierre del ejercicio 2017</w:t>
      </w:r>
      <w:r>
        <w:rPr>
          <w:rFonts w:asciiTheme="minorHAnsi" w:eastAsia="Times New Roman" w:hAnsiTheme="minorHAnsi" w:cs="Times New Roman"/>
          <w:lang w:eastAsia="es-MX"/>
        </w:rPr>
        <w:t>.</w:t>
      </w: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 xml:space="preserve">Artículo 31. Las cuentas bancarias productivas se especifican en el </w:t>
      </w:r>
      <w:r>
        <w:rPr>
          <w:rFonts w:asciiTheme="minorHAnsi" w:hAnsiTheme="minorHAnsi" w:cs="Arial"/>
          <w:b/>
        </w:rPr>
        <w:t>Anexo 10</w:t>
      </w:r>
      <w:r>
        <w:rPr>
          <w:rFonts w:asciiTheme="minorHAnsi" w:hAnsiTheme="minorHAnsi" w:cs="Arial"/>
        </w:rPr>
        <w:t xml:space="preserve"> del presente Acuerdo.</w:t>
      </w:r>
    </w:p>
    <w:p>
      <w:pPr>
        <w:jc w:val="center"/>
        <w:rPr>
          <w:rFonts w:asciiTheme="minorHAnsi" w:hAnsiTheme="minorHAnsi" w:cs="Arial"/>
          <w:b/>
        </w:rPr>
      </w:pPr>
    </w:p>
    <w:p>
      <w:pPr>
        <w:jc w:val="center"/>
        <w:rPr>
          <w:rFonts w:asciiTheme="minorHAnsi" w:hAnsiTheme="minorHAnsi" w:cs="Arial"/>
          <w:b/>
        </w:rPr>
      </w:pPr>
      <w:r>
        <w:rPr>
          <w:rFonts w:asciiTheme="minorHAnsi" w:hAnsiTheme="minorHAnsi" w:cs="Arial"/>
          <w:b/>
        </w:rPr>
        <w:t>CAPÍTULO III</w:t>
      </w:r>
    </w:p>
    <w:p>
      <w:pPr>
        <w:jc w:val="center"/>
        <w:rPr>
          <w:rFonts w:asciiTheme="minorHAnsi" w:hAnsiTheme="minorHAnsi" w:cs="Arial"/>
          <w:b/>
          <w:highlight w:val="magenta"/>
        </w:rPr>
      </w:pPr>
      <w:r>
        <w:rPr>
          <w:rFonts w:asciiTheme="minorHAnsi" w:hAnsiTheme="minorHAnsi" w:cs="Arial"/>
          <w:b/>
        </w:rPr>
        <w:t>De los Servicios Personales</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32. En el ejercicio fiscal 2018, la administración pública municipal centralizada contará con 6,614 plazas de conformidad con el </w:t>
      </w:r>
      <w:r>
        <w:rPr>
          <w:rFonts w:asciiTheme="minorHAnsi" w:hAnsiTheme="minorHAnsi" w:cs="Arial"/>
          <w:b/>
        </w:rPr>
        <w:t>Anexo 11</w:t>
      </w:r>
      <w:r>
        <w:rPr>
          <w:rFonts w:asciiTheme="minorHAnsi" w:hAnsiTheme="minorHAnsi" w:cs="Arial"/>
        </w:rPr>
        <w:t xml:space="preserve"> de este Acuerdo.</w:t>
      </w: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 xml:space="preserve">Artículo 33. Los servidores públicos ocupantes de las plazas a que se refiere el artículo anterior, percibirán las remuneraciones que se determinen en el Tabulador de Sueldos y Salarios contenido en los </w:t>
      </w:r>
      <w:r>
        <w:rPr>
          <w:rFonts w:asciiTheme="minorHAnsi" w:hAnsiTheme="minorHAnsi" w:cs="Arial"/>
          <w:b/>
        </w:rPr>
        <w:t>Anexos 12</w:t>
      </w:r>
      <w:r>
        <w:rPr>
          <w:rFonts w:asciiTheme="minorHAnsi" w:hAnsiTheme="minorHAnsi" w:cs="Arial"/>
        </w:rPr>
        <w:t>; sin que el total de erogaciones por servicios exceda de los montos aprobados en este Presupuesto.</w:t>
      </w: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Artículo 34. Para el establecimiento y determinación de criterios que regulen los incrementos salariales, la Tesorería Municipal se sujetará a lo previsto en las normas y lineamientos en materia de administración, remuneraciones y desarrollo del personal, y cualquier otra incidencia que modifique la relación jurídico-laboral entre el Municipio y sus servidores públicos, incluyendo el control y elaboración de la nómina del personal del Gobierno Municipal.</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lastRenderedPageBreak/>
        <w:t>Las prestaciones para el personal sindicalizado están contenidas en los Contratos Colectivos de Trabajo, para el ejercicio 2018 se encuentran en revisión contractual por lo que su definición será dentro del propio periodo.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El presupuesto de remuneraciones está en función a la plantilla de personal autorizada y las economías que se generen podrán ejercerse por medio de un traspaso en otras partidas del mismo capítulo o bien ser destinadas a proyectos de inversión.</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35.  No hay cargos al Ramo Provisiones Salariales y Económicas para trabajos y actividades asociadas al Presidente Municipal.</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36. La Secretaría de Seguridad Pública Municipal comprende un total de 3,574 plazas, mismas que están desglosadas en el </w:t>
      </w:r>
      <w:r>
        <w:rPr>
          <w:rFonts w:asciiTheme="minorHAnsi" w:hAnsiTheme="minorHAnsi" w:cs="Arial"/>
          <w:b/>
        </w:rPr>
        <w:t>Anexo 13</w:t>
      </w:r>
      <w:r>
        <w:rPr>
          <w:rFonts w:asciiTheme="minorHAnsi" w:hAnsiTheme="minorHAnsi" w:cs="Arial"/>
        </w:rPr>
        <w:t xml:space="preserve"> del presente Acuerdo.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La integración del gasto en seguridad púbica es la siguiente:</w:t>
      </w:r>
    </w:p>
    <w:p>
      <w:pPr>
        <w:jc w:val="both"/>
        <w:rPr>
          <w:rFonts w:asciiTheme="minorHAnsi" w:hAnsiTheme="minorHAnsi" w:cs="Arial"/>
        </w:rPr>
      </w:pPr>
    </w:p>
    <w:p>
      <w:pPr>
        <w:jc w:val="center"/>
        <w:rPr>
          <w:rFonts w:asciiTheme="minorHAnsi" w:hAnsiTheme="minorHAnsi" w:cs="Arial"/>
          <w:smallCaps/>
        </w:rPr>
      </w:pPr>
      <w:r>
        <w:rPr>
          <w:rFonts w:asciiTheme="minorHAnsi" w:hAnsiTheme="minorHAnsi" w:cs="Arial"/>
          <w:smallCaps/>
        </w:rPr>
        <w:t xml:space="preserve">Integración del Gasto EN SEGURIDAD PÚBLICA </w:t>
      </w:r>
    </w:p>
    <w:p>
      <w:pPr>
        <w:jc w:val="center"/>
        <w:rPr>
          <w:rFonts w:asciiTheme="minorHAnsi" w:hAnsiTheme="minorHAnsi" w:cs="Arial"/>
          <w:smallCaps/>
          <w:highlight w:val="magenta"/>
        </w:rPr>
      </w:pPr>
    </w:p>
    <w:tbl>
      <w:tblPr>
        <w:tblW w:w="10206" w:type="dxa"/>
        <w:jc w:val="center"/>
        <w:tblCellMar>
          <w:left w:w="70" w:type="dxa"/>
          <w:right w:w="70" w:type="dxa"/>
        </w:tblCellMar>
        <w:tblLook w:val="04A0" w:firstRow="1" w:lastRow="0" w:firstColumn="1" w:lastColumn="0" w:noHBand="0" w:noVBand="1"/>
      </w:tblPr>
      <w:tblGrid>
        <w:gridCol w:w="8549"/>
        <w:gridCol w:w="1657"/>
      </w:tblGrid>
      <w:tr>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INTEGRACIÓN GASTO EN SEGURIDAD PÚBLICA EN MATERIA DE SERVICIOS PERSONALES DEL MUNICIPIO DE LEÓN</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PRESUPUESTO DE EGRESOS TOTAL</w:t>
            </w:r>
          </w:p>
        </w:tc>
        <w:tc>
          <w:tcPr>
            <w:tcW w:w="812"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pPr>
              <w:jc w:val="right"/>
              <w:rPr>
                <w:rFonts w:eastAsia="Times New Roman" w:cs="Times New Roman"/>
                <w:b/>
                <w:color w:val="000000"/>
                <w:sz w:val="20"/>
                <w:szCs w:val="20"/>
                <w:lang w:eastAsia="es-MX"/>
              </w:rPr>
            </w:pP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 CON RECURSOS FEDERALES</w:t>
            </w:r>
          </w:p>
        </w:tc>
        <w:tc>
          <w:tcPr>
            <w:tcW w:w="812"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350,000,000</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POLICÍAS CON RECURSOS FEDERALES (RAMO 33 FII)</w:t>
            </w:r>
          </w:p>
        </w:tc>
        <w:tc>
          <w:tcPr>
            <w:tcW w:w="8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350,000,000</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RESTO DEL GASTO FEDERAL EN SEGURIDAD</w:t>
            </w:r>
          </w:p>
        </w:tc>
        <w:tc>
          <w:tcPr>
            <w:tcW w:w="8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 CON RECURSOS ESTATALES</w:t>
            </w:r>
          </w:p>
        </w:tc>
        <w:tc>
          <w:tcPr>
            <w:tcW w:w="812"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POLICÍAS CON RECURSOS ESTATALES</w:t>
            </w:r>
          </w:p>
        </w:tc>
        <w:tc>
          <w:tcPr>
            <w:tcW w:w="8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RESTO DEL GASTO ESTATAL EN SEGURIDAD</w:t>
            </w:r>
          </w:p>
        </w:tc>
        <w:tc>
          <w:tcPr>
            <w:tcW w:w="8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0</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 CON RECURSOS MUNICIPALES</w:t>
            </w:r>
          </w:p>
        </w:tc>
        <w:tc>
          <w:tcPr>
            <w:tcW w:w="812"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720,489,881</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POLICÍAS CON RECURSOS MUNICIPALES</w:t>
            </w:r>
          </w:p>
        </w:tc>
        <w:tc>
          <w:tcPr>
            <w:tcW w:w="8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bCs/>
                <w:color w:val="000000"/>
                <w:sz w:val="20"/>
                <w:szCs w:val="20"/>
                <w:lang w:eastAsia="es-MX"/>
              </w:rPr>
            </w:pPr>
            <w:r>
              <w:rPr>
                <w:rFonts w:eastAsia="Times New Roman" w:cs="Times New Roman"/>
                <w:bCs/>
                <w:color w:val="000000"/>
                <w:sz w:val="20"/>
                <w:szCs w:val="20"/>
                <w:lang w:eastAsia="es-MX"/>
              </w:rPr>
              <w:t>200,581,366</w:t>
            </w:r>
          </w:p>
        </w:tc>
      </w:tr>
      <w:tr>
        <w:trPr>
          <w:trHeight w:val="300"/>
          <w:jc w:val="center"/>
        </w:trPr>
        <w:tc>
          <w:tcPr>
            <w:tcW w:w="418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RESTO DEL GASTO MUNICIPAL EN SEGURIDAD</w:t>
            </w:r>
          </w:p>
        </w:tc>
        <w:tc>
          <w:tcPr>
            <w:tcW w:w="812" w:type="pct"/>
            <w:tcBorders>
              <w:top w:val="nil"/>
              <w:left w:val="nil"/>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519,908,515</w:t>
            </w:r>
          </w:p>
        </w:tc>
      </w:tr>
      <w:tr>
        <w:trPr>
          <w:trHeight w:val="300"/>
          <w:jc w:val="center"/>
        </w:trPr>
        <w:tc>
          <w:tcPr>
            <w:tcW w:w="41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 CON APORTACIONES DE TERCEROS</w:t>
            </w:r>
          </w:p>
        </w:tc>
        <w:tc>
          <w:tcPr>
            <w:tcW w:w="812" w:type="pct"/>
            <w:tcBorders>
              <w:top w:val="nil"/>
              <w:left w:val="nil"/>
              <w:bottom w:val="single" w:sz="4" w:space="0" w:color="auto"/>
              <w:right w:val="single" w:sz="4" w:space="0" w:color="auto"/>
            </w:tcBorders>
            <w:shd w:val="clear" w:color="auto" w:fill="DBE5F1" w:themeFill="accent1" w:themeFillTint="33"/>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0</w:t>
            </w:r>
          </w:p>
        </w:tc>
      </w:tr>
      <w:tr>
        <w:trPr>
          <w:trHeight w:val="300"/>
          <w:jc w:val="center"/>
        </w:trPr>
        <w:tc>
          <w:tcPr>
            <w:tcW w:w="4188" w:type="pct"/>
            <w:tcBorders>
              <w:top w:val="single" w:sz="4" w:space="0" w:color="auto"/>
              <w:left w:val="single" w:sz="4" w:space="0" w:color="auto"/>
              <w:bottom w:val="single" w:sz="4" w:space="0" w:color="auto"/>
              <w:right w:val="single" w:sz="4" w:space="0" w:color="000000"/>
            </w:tcBorders>
            <w:shd w:val="clear" w:color="auto" w:fill="548DD4" w:themeFill="text2" w:themeFillTint="99"/>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 EN SEGURIDAD PÚBLICA TOTAL</w:t>
            </w:r>
          </w:p>
        </w:tc>
        <w:tc>
          <w:tcPr>
            <w:tcW w:w="812" w:type="pct"/>
            <w:tcBorders>
              <w:top w:val="nil"/>
              <w:left w:val="nil"/>
              <w:bottom w:val="single" w:sz="4" w:space="0" w:color="auto"/>
              <w:right w:val="single" w:sz="4" w:space="0" w:color="auto"/>
            </w:tcBorders>
            <w:shd w:val="clear" w:color="auto" w:fill="548DD4" w:themeFill="text2" w:themeFillTint="99"/>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1,070,489,881</w:t>
            </w:r>
          </w:p>
        </w:tc>
      </w:tr>
    </w:tbl>
    <w:p>
      <w:pPr>
        <w:jc w:val="center"/>
        <w:rPr>
          <w:rFonts w:asciiTheme="minorHAnsi" w:hAnsiTheme="minorHAnsi" w:cs="Arial"/>
          <w:smallCaps/>
          <w:highlight w:val="magenta"/>
        </w:rPr>
      </w:pPr>
    </w:p>
    <w:p>
      <w:pPr>
        <w:jc w:val="center"/>
        <w:rPr>
          <w:rFonts w:asciiTheme="minorHAnsi" w:hAnsiTheme="minorHAnsi" w:cs="Arial"/>
          <w:b/>
          <w:highlight w:val="yellow"/>
        </w:rPr>
      </w:pPr>
    </w:p>
    <w:p>
      <w:pPr>
        <w:jc w:val="both"/>
        <w:rPr>
          <w:rFonts w:asciiTheme="minorHAnsi" w:hAnsiTheme="minorHAnsi" w:cs="Arial"/>
        </w:rPr>
      </w:pPr>
      <w:r>
        <w:rPr>
          <w:rFonts w:asciiTheme="minorHAnsi" w:hAnsiTheme="minorHAnsi" w:cs="Arial"/>
        </w:rPr>
        <w:t>La plantilla de la Secretaría de Seguridad Pública Municipal se cubre con fondos municipales y recursos de Ramo 33 FII.</w:t>
      </w:r>
    </w:p>
    <w:p>
      <w:pPr>
        <w:jc w:val="center"/>
        <w:rPr>
          <w:rFonts w:asciiTheme="minorHAnsi" w:hAnsiTheme="minorHAnsi" w:cs="Arial"/>
          <w:b/>
          <w:highlight w:val="yellow"/>
        </w:rPr>
      </w:pPr>
    </w:p>
    <w:p>
      <w:pPr>
        <w:jc w:val="both"/>
        <w:rPr>
          <w:rFonts w:asciiTheme="minorHAnsi" w:hAnsiTheme="minorHAnsi" w:cs="Arial"/>
        </w:rPr>
      </w:pPr>
      <w:r>
        <w:rPr>
          <w:rFonts w:asciiTheme="minorHAnsi" w:hAnsiTheme="minorHAnsi" w:cs="Arial"/>
        </w:rPr>
        <w:t>Artículo 37. Las erogaciones previstas para pensiones son de $858,714, cabe mencionar que los 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p>
    <w:p>
      <w:pPr>
        <w:jc w:val="both"/>
        <w:rPr>
          <w:rFonts w:asciiTheme="minorHAnsi" w:hAnsiTheme="minorHAnsi" w:cs="Arial"/>
        </w:rPr>
      </w:pPr>
    </w:p>
    <w:p>
      <w:pPr>
        <w:ind w:firstLine="708"/>
        <w:jc w:val="both"/>
        <w:rPr>
          <w:rFonts w:asciiTheme="minorHAnsi" w:hAnsiTheme="minorHAnsi" w:cs="Arial"/>
        </w:rPr>
      </w:pPr>
      <w:r>
        <w:rPr>
          <w:rFonts w:asciiTheme="minorHAnsi" w:hAnsiTheme="minorHAnsi" w:cs="Arial"/>
        </w:rPr>
        <w:t>Los recursos previstos para el pago de las cuotas, se realizan y aprueban de manera anual razón por la cual no se cuenta con una reserva/ provisión para el pago de éstos, toda vez que constituye un gasto corriente para esta municipalidad. A continuación, se presenta tabla con los costos de las cuotas de Seguridad Social y lo respectivo a los ramos de retiro:</w:t>
      </w:r>
    </w:p>
    <w:p>
      <w:pPr>
        <w:ind w:firstLine="708"/>
        <w:jc w:val="both"/>
        <w:rPr>
          <w:rFonts w:asciiTheme="minorHAnsi" w:hAnsiTheme="minorHAnsi" w:cs="Arial"/>
        </w:rPr>
      </w:pPr>
    </w:p>
    <w:tbl>
      <w:tblPr>
        <w:tblStyle w:val="Tablaconcuadrcula"/>
        <w:tblW w:w="0" w:type="auto"/>
        <w:jc w:val="center"/>
        <w:tblLook w:val="04A0" w:firstRow="1" w:lastRow="0" w:firstColumn="1" w:lastColumn="0" w:noHBand="0" w:noVBand="1"/>
      </w:tblPr>
      <w:tblGrid>
        <w:gridCol w:w="1010"/>
        <w:gridCol w:w="1820"/>
        <w:gridCol w:w="1610"/>
        <w:gridCol w:w="1542"/>
        <w:gridCol w:w="1500"/>
        <w:gridCol w:w="1346"/>
      </w:tblGrid>
      <w:tr>
        <w:trPr>
          <w:jc w:val="center"/>
        </w:trPr>
        <w:tc>
          <w:tcPr>
            <w:tcW w:w="1010" w:type="dxa"/>
            <w:shd w:val="clear" w:color="auto" w:fill="548DD4" w:themeFill="text2" w:themeFillTint="99"/>
            <w:vAlign w:val="center"/>
          </w:tcPr>
          <w:p>
            <w:pPr>
              <w:jc w:val="center"/>
              <w:rPr>
                <w:rFonts w:asciiTheme="minorHAnsi" w:hAnsiTheme="minorHAnsi" w:cs="Linux Libertine"/>
                <w:b/>
              </w:rPr>
            </w:pPr>
            <w:r>
              <w:rPr>
                <w:rFonts w:asciiTheme="minorHAnsi" w:hAnsiTheme="minorHAnsi" w:cs="Linux Libertine"/>
                <w:b/>
              </w:rPr>
              <w:t>Ejercicio</w:t>
            </w:r>
          </w:p>
        </w:tc>
        <w:tc>
          <w:tcPr>
            <w:tcW w:w="1820" w:type="dxa"/>
            <w:shd w:val="clear" w:color="auto" w:fill="548DD4" w:themeFill="text2" w:themeFillTint="99"/>
            <w:vAlign w:val="center"/>
          </w:tcPr>
          <w:p>
            <w:pPr>
              <w:jc w:val="center"/>
              <w:rPr>
                <w:rFonts w:asciiTheme="minorHAnsi" w:hAnsiTheme="minorHAnsi" w:cs="Linux Libertine"/>
                <w:b/>
              </w:rPr>
            </w:pPr>
            <w:r>
              <w:rPr>
                <w:rFonts w:asciiTheme="minorHAnsi" w:hAnsiTheme="minorHAnsi" w:cs="Linux Libertine"/>
                <w:b/>
              </w:rPr>
              <w:t>Total Presupuesto Autorizado</w:t>
            </w:r>
          </w:p>
        </w:tc>
        <w:tc>
          <w:tcPr>
            <w:tcW w:w="1610" w:type="dxa"/>
            <w:shd w:val="clear" w:color="auto" w:fill="548DD4" w:themeFill="text2" w:themeFillTint="99"/>
            <w:vAlign w:val="center"/>
          </w:tcPr>
          <w:p>
            <w:pPr>
              <w:jc w:val="center"/>
              <w:rPr>
                <w:rFonts w:asciiTheme="minorHAnsi" w:hAnsiTheme="minorHAnsi" w:cs="Linux Libertine"/>
                <w:b/>
              </w:rPr>
            </w:pPr>
            <w:r>
              <w:rPr>
                <w:rFonts w:asciiTheme="minorHAnsi" w:hAnsiTheme="minorHAnsi" w:cs="Linux Libertine"/>
                <w:b/>
              </w:rPr>
              <w:t>Importe ejercido en Seguridad Social</w:t>
            </w:r>
          </w:p>
        </w:tc>
        <w:tc>
          <w:tcPr>
            <w:tcW w:w="1542" w:type="dxa"/>
            <w:shd w:val="clear" w:color="auto" w:fill="548DD4" w:themeFill="text2" w:themeFillTint="99"/>
            <w:vAlign w:val="center"/>
          </w:tcPr>
          <w:p>
            <w:pPr>
              <w:jc w:val="center"/>
              <w:rPr>
                <w:rFonts w:asciiTheme="minorHAnsi" w:hAnsiTheme="minorHAnsi" w:cs="Linux Libertine"/>
                <w:b/>
              </w:rPr>
            </w:pPr>
            <w:r>
              <w:rPr>
                <w:rFonts w:asciiTheme="minorHAnsi" w:hAnsiTheme="minorHAnsi" w:cs="Linux Libertine"/>
                <w:b/>
              </w:rPr>
              <w:t>% Seguridad Social respecto Ppto. Autorizado</w:t>
            </w:r>
          </w:p>
        </w:tc>
        <w:tc>
          <w:tcPr>
            <w:tcW w:w="1500" w:type="dxa"/>
            <w:shd w:val="clear" w:color="auto" w:fill="548DD4" w:themeFill="text2" w:themeFillTint="99"/>
            <w:vAlign w:val="center"/>
          </w:tcPr>
          <w:p>
            <w:pPr>
              <w:jc w:val="center"/>
              <w:rPr>
                <w:rFonts w:asciiTheme="minorHAnsi" w:hAnsiTheme="minorHAnsi" w:cs="Linux Libertine"/>
                <w:b/>
              </w:rPr>
            </w:pPr>
            <w:r>
              <w:rPr>
                <w:rFonts w:asciiTheme="minorHAnsi" w:hAnsiTheme="minorHAnsi" w:cs="Linux Libertine"/>
                <w:b/>
              </w:rPr>
              <w:t>Importe ejercido en Ramos de RCV *</w:t>
            </w:r>
          </w:p>
        </w:tc>
        <w:tc>
          <w:tcPr>
            <w:tcW w:w="1346" w:type="dxa"/>
            <w:shd w:val="clear" w:color="auto" w:fill="548DD4" w:themeFill="text2" w:themeFillTint="99"/>
            <w:vAlign w:val="center"/>
          </w:tcPr>
          <w:p>
            <w:pPr>
              <w:jc w:val="center"/>
              <w:rPr>
                <w:rFonts w:asciiTheme="minorHAnsi" w:hAnsiTheme="minorHAnsi" w:cs="Linux Libertine"/>
                <w:b/>
              </w:rPr>
            </w:pPr>
            <w:r>
              <w:rPr>
                <w:rFonts w:asciiTheme="minorHAnsi" w:hAnsiTheme="minorHAnsi" w:cs="Linux Libertine"/>
                <w:b/>
              </w:rPr>
              <w:t>% Seguridad Social respecto Ppto. Autorizado</w:t>
            </w:r>
          </w:p>
        </w:tc>
      </w:tr>
      <w:tr>
        <w:trPr>
          <w:jc w:val="center"/>
        </w:trPr>
        <w:tc>
          <w:tcPr>
            <w:tcW w:w="1010" w:type="dxa"/>
            <w:vAlign w:val="center"/>
          </w:tcPr>
          <w:p>
            <w:pPr>
              <w:jc w:val="center"/>
              <w:rPr>
                <w:rFonts w:asciiTheme="minorHAnsi" w:hAnsiTheme="minorHAnsi" w:cs="Linux Libertine"/>
              </w:rPr>
            </w:pPr>
            <w:bookmarkStart w:id="2" w:name="OLE_LINK53"/>
            <w:bookmarkStart w:id="3" w:name="OLE_LINK54"/>
            <w:r>
              <w:rPr>
                <w:rFonts w:asciiTheme="minorHAnsi" w:hAnsiTheme="minorHAnsi" w:cs="Linux Libertine"/>
              </w:rPr>
              <w:t>2016</w:t>
            </w:r>
          </w:p>
        </w:tc>
        <w:tc>
          <w:tcPr>
            <w:tcW w:w="1820" w:type="dxa"/>
          </w:tcPr>
          <w:p>
            <w:pPr>
              <w:jc w:val="both"/>
              <w:rPr>
                <w:rFonts w:asciiTheme="minorHAnsi" w:hAnsiTheme="minorHAnsi" w:cs="Linux Libertine"/>
              </w:rPr>
            </w:pPr>
            <w:r>
              <w:rPr>
                <w:rFonts w:asciiTheme="minorHAnsi" w:hAnsiTheme="minorHAnsi" w:cs="Linux Libertine"/>
              </w:rPr>
              <w:t>1,717’023,579.12</w:t>
            </w:r>
          </w:p>
        </w:tc>
        <w:tc>
          <w:tcPr>
            <w:tcW w:w="1610" w:type="dxa"/>
          </w:tcPr>
          <w:p>
            <w:pPr>
              <w:jc w:val="both"/>
              <w:rPr>
                <w:rFonts w:asciiTheme="minorHAnsi" w:hAnsiTheme="minorHAnsi" w:cs="Linux Libertine"/>
              </w:rPr>
            </w:pPr>
            <w:r>
              <w:rPr>
                <w:rFonts w:asciiTheme="minorHAnsi" w:hAnsiTheme="minorHAnsi" w:cs="Linux Libertine"/>
              </w:rPr>
              <w:t>263’114,840.97</w:t>
            </w:r>
          </w:p>
        </w:tc>
        <w:tc>
          <w:tcPr>
            <w:tcW w:w="1542" w:type="dxa"/>
            <w:vAlign w:val="center"/>
          </w:tcPr>
          <w:p>
            <w:pPr>
              <w:jc w:val="center"/>
              <w:rPr>
                <w:rFonts w:asciiTheme="minorHAnsi" w:hAnsiTheme="minorHAnsi" w:cs="Linux Libertine"/>
              </w:rPr>
            </w:pPr>
            <w:r>
              <w:rPr>
                <w:rFonts w:asciiTheme="minorHAnsi" w:hAnsiTheme="minorHAnsi" w:cs="Linux Libertine"/>
              </w:rPr>
              <w:t>15.32%</w:t>
            </w:r>
          </w:p>
        </w:tc>
        <w:tc>
          <w:tcPr>
            <w:tcW w:w="1500" w:type="dxa"/>
          </w:tcPr>
          <w:p>
            <w:pPr>
              <w:jc w:val="both"/>
              <w:rPr>
                <w:rFonts w:asciiTheme="minorHAnsi" w:hAnsiTheme="minorHAnsi" w:cs="Linux Libertine"/>
              </w:rPr>
            </w:pPr>
            <w:r>
              <w:rPr>
                <w:rFonts w:asciiTheme="minorHAnsi" w:hAnsiTheme="minorHAnsi" w:cs="Linux Libertine"/>
              </w:rPr>
              <w:t>59’566,760.18</w:t>
            </w:r>
          </w:p>
        </w:tc>
        <w:tc>
          <w:tcPr>
            <w:tcW w:w="1346" w:type="dxa"/>
            <w:vAlign w:val="center"/>
          </w:tcPr>
          <w:p>
            <w:pPr>
              <w:jc w:val="center"/>
              <w:rPr>
                <w:rFonts w:asciiTheme="minorHAnsi" w:hAnsiTheme="minorHAnsi" w:cs="Linux Libertine"/>
              </w:rPr>
            </w:pPr>
            <w:r>
              <w:rPr>
                <w:rFonts w:asciiTheme="minorHAnsi" w:hAnsiTheme="minorHAnsi" w:cs="Linux Libertine"/>
              </w:rPr>
              <w:t>3.47%</w:t>
            </w:r>
          </w:p>
        </w:tc>
      </w:tr>
      <w:tr>
        <w:trPr>
          <w:jc w:val="center"/>
        </w:trPr>
        <w:tc>
          <w:tcPr>
            <w:tcW w:w="1010" w:type="dxa"/>
            <w:vAlign w:val="center"/>
          </w:tcPr>
          <w:p>
            <w:pPr>
              <w:jc w:val="center"/>
              <w:rPr>
                <w:rFonts w:asciiTheme="minorHAnsi" w:hAnsiTheme="minorHAnsi" w:cs="Linux Libertine"/>
              </w:rPr>
            </w:pPr>
            <w:r>
              <w:rPr>
                <w:rFonts w:asciiTheme="minorHAnsi" w:hAnsiTheme="minorHAnsi" w:cs="Linux Libertine"/>
              </w:rPr>
              <w:t>2017</w:t>
            </w:r>
          </w:p>
        </w:tc>
        <w:tc>
          <w:tcPr>
            <w:tcW w:w="1820" w:type="dxa"/>
          </w:tcPr>
          <w:p>
            <w:pPr>
              <w:jc w:val="both"/>
              <w:rPr>
                <w:rFonts w:asciiTheme="minorHAnsi" w:hAnsiTheme="minorHAnsi" w:cs="Linux Libertine"/>
              </w:rPr>
            </w:pPr>
            <w:r>
              <w:rPr>
                <w:rFonts w:asciiTheme="minorHAnsi" w:hAnsiTheme="minorHAnsi" w:cs="Linux Libertine"/>
              </w:rPr>
              <w:t>1,921’993,425.42</w:t>
            </w:r>
          </w:p>
        </w:tc>
        <w:tc>
          <w:tcPr>
            <w:tcW w:w="1610" w:type="dxa"/>
          </w:tcPr>
          <w:p>
            <w:pPr>
              <w:jc w:val="both"/>
              <w:rPr>
                <w:rFonts w:asciiTheme="minorHAnsi" w:hAnsiTheme="minorHAnsi" w:cs="Linux Libertine"/>
              </w:rPr>
            </w:pPr>
            <w:r>
              <w:rPr>
                <w:rFonts w:asciiTheme="minorHAnsi" w:hAnsiTheme="minorHAnsi" w:cs="Linux Libertine"/>
              </w:rPr>
              <w:t>266’182,336.09</w:t>
            </w:r>
          </w:p>
        </w:tc>
        <w:tc>
          <w:tcPr>
            <w:tcW w:w="1542" w:type="dxa"/>
            <w:vAlign w:val="center"/>
          </w:tcPr>
          <w:p>
            <w:pPr>
              <w:jc w:val="center"/>
              <w:rPr>
                <w:rFonts w:asciiTheme="minorHAnsi" w:hAnsiTheme="minorHAnsi" w:cs="Linux Libertine"/>
              </w:rPr>
            </w:pPr>
            <w:r>
              <w:rPr>
                <w:rFonts w:asciiTheme="minorHAnsi" w:hAnsiTheme="minorHAnsi" w:cs="Linux Libertine"/>
              </w:rPr>
              <w:t>13.85%</w:t>
            </w:r>
          </w:p>
        </w:tc>
        <w:tc>
          <w:tcPr>
            <w:tcW w:w="1500" w:type="dxa"/>
          </w:tcPr>
          <w:p>
            <w:pPr>
              <w:jc w:val="both"/>
              <w:rPr>
                <w:rFonts w:asciiTheme="minorHAnsi" w:hAnsiTheme="minorHAnsi" w:cs="Linux Libertine"/>
              </w:rPr>
            </w:pPr>
            <w:r>
              <w:rPr>
                <w:rFonts w:asciiTheme="minorHAnsi" w:hAnsiTheme="minorHAnsi" w:cs="Linux Libertine"/>
              </w:rPr>
              <w:t>54’447,648.19</w:t>
            </w:r>
          </w:p>
        </w:tc>
        <w:tc>
          <w:tcPr>
            <w:tcW w:w="1346" w:type="dxa"/>
            <w:vAlign w:val="center"/>
          </w:tcPr>
          <w:p>
            <w:pPr>
              <w:jc w:val="center"/>
              <w:rPr>
                <w:rFonts w:asciiTheme="minorHAnsi" w:hAnsiTheme="minorHAnsi" w:cs="Linux Libertine"/>
              </w:rPr>
            </w:pPr>
            <w:r>
              <w:rPr>
                <w:rFonts w:asciiTheme="minorHAnsi" w:hAnsiTheme="minorHAnsi" w:cs="Linux Libertine"/>
              </w:rPr>
              <w:t>2.83%</w:t>
            </w:r>
          </w:p>
        </w:tc>
      </w:tr>
      <w:bookmarkEnd w:id="2"/>
      <w:bookmarkEnd w:id="3"/>
    </w:tbl>
    <w:p>
      <w:pPr>
        <w:jc w:val="both"/>
        <w:rPr>
          <w:rFonts w:ascii="Linux Libertine" w:hAnsi="Linux Libertine" w:cs="Linux Libertine"/>
        </w:rPr>
      </w:pPr>
    </w:p>
    <w:p>
      <w:pPr>
        <w:jc w:val="both"/>
        <w:rPr>
          <w:rFonts w:asciiTheme="minorHAnsi" w:hAnsiTheme="minorHAnsi" w:cs="Linux Libertine"/>
        </w:rPr>
      </w:pPr>
      <w:r>
        <w:rPr>
          <w:rFonts w:asciiTheme="minorHAnsi" w:hAnsiTheme="minorHAnsi" w:cs="Linux Libertine"/>
        </w:rPr>
        <w:t>*RCV- Retiro, Cesantía en edad avanzada y Vejez.</w:t>
      </w:r>
    </w:p>
    <w:p>
      <w:pPr>
        <w:jc w:val="both"/>
        <w:rPr>
          <w:rFonts w:asciiTheme="minorHAnsi" w:hAnsiTheme="minorHAnsi" w:cs="Linux Libertine"/>
        </w:rPr>
      </w:pPr>
      <w:r>
        <w:rPr>
          <w:rFonts w:asciiTheme="minorHAnsi" w:hAnsiTheme="minorHAnsi" w:cs="Linux Libertine"/>
        </w:rPr>
        <w:t>Cabe destacar, que los importes presentados son autorizados de manera anual por el H. Ayuntamiento y cumplen con lo establecido en la normatividad vigente.</w:t>
      </w:r>
    </w:p>
    <w:p>
      <w:pPr>
        <w:jc w:val="both"/>
        <w:rPr>
          <w:rFonts w:asciiTheme="minorHAnsi" w:hAnsiTheme="minorHAnsi" w:cs="Linux Libertine"/>
        </w:rPr>
      </w:pPr>
    </w:p>
    <w:p>
      <w:pPr>
        <w:ind w:firstLine="708"/>
        <w:jc w:val="both"/>
        <w:rPr>
          <w:rFonts w:asciiTheme="minorHAnsi" w:hAnsiTheme="minorHAnsi" w:cs="Linux Libertine"/>
        </w:rPr>
      </w:pPr>
      <w:r>
        <w:rPr>
          <w:rFonts w:asciiTheme="minorHAnsi" w:hAnsiTheme="minorHAnsi" w:cs="Linux Libertine"/>
        </w:rPr>
        <w:t>Se manifiesta que no existe la obligación de pago alguno de pensiones que requiera llevar a cabo algún estudio actuarial para el estudio de estas obligaciones por no encontrarse contenido en Ley, Decretos, Contratos Colectivos o en las Condiciones Generales de Trabajo establecidas por esta entidad.</w:t>
      </w:r>
    </w:p>
    <w:p>
      <w:pPr>
        <w:ind w:firstLine="708"/>
        <w:jc w:val="both"/>
        <w:rPr>
          <w:rFonts w:asciiTheme="minorHAnsi" w:hAnsiTheme="minorHAnsi" w:cs="Linux Libertine"/>
        </w:rPr>
      </w:pPr>
    </w:p>
    <w:p>
      <w:pPr>
        <w:ind w:firstLine="708"/>
        <w:jc w:val="both"/>
        <w:rPr>
          <w:rFonts w:asciiTheme="minorHAnsi" w:hAnsiTheme="minorHAnsi" w:cs="Linux Libertine"/>
        </w:rPr>
      </w:pPr>
      <w:r>
        <w:rPr>
          <w:rFonts w:asciiTheme="minorHAnsi" w:hAnsiTheme="minorHAnsi" w:cs="Linux Libertine"/>
        </w:rPr>
        <w:t>Sin embargo, a efectos de proporcionar información suficiente del costo de las obligaciones de los próximos 10 años para el municipio de León, Guanajuato en cuanto a las aportaciones para los Ramos de Retiro, Cesantía en edad avanzada y Vejez refiere presento lo siguiente, considerando una tasa de inflación anual del 5 y 6% de acuerdo a lo publicado en los Criterios Generales de Política Económica:</w:t>
      </w:r>
    </w:p>
    <w:p>
      <w:pPr>
        <w:ind w:firstLine="708"/>
        <w:jc w:val="both"/>
        <w:rPr>
          <w:rFonts w:asciiTheme="minorHAnsi" w:hAnsiTheme="minorHAnsi" w:cs="Linux Libertine"/>
        </w:rPr>
      </w:pPr>
    </w:p>
    <w:tbl>
      <w:tblPr>
        <w:tblStyle w:val="Tablaconcuadrcula"/>
        <w:tblW w:w="0" w:type="auto"/>
        <w:jc w:val="center"/>
        <w:tblLook w:val="04A0" w:firstRow="1" w:lastRow="0" w:firstColumn="1" w:lastColumn="0" w:noHBand="0" w:noVBand="1"/>
      </w:tblPr>
      <w:tblGrid>
        <w:gridCol w:w="990"/>
        <w:gridCol w:w="2205"/>
        <w:gridCol w:w="1608"/>
      </w:tblGrid>
      <w:tr>
        <w:trPr>
          <w:trHeight w:val="292"/>
          <w:tblHeader/>
          <w:jc w:val="center"/>
        </w:trPr>
        <w:tc>
          <w:tcPr>
            <w:tcW w:w="4665" w:type="dxa"/>
            <w:gridSpan w:val="3"/>
            <w:shd w:val="clear" w:color="auto" w:fill="548DD4" w:themeFill="text2" w:themeFillTint="99"/>
            <w:noWrap/>
            <w:hideMark/>
          </w:tcPr>
          <w:p>
            <w:pPr>
              <w:spacing w:line="259" w:lineRule="auto"/>
              <w:jc w:val="center"/>
              <w:rPr>
                <w:rFonts w:asciiTheme="minorHAnsi" w:hAnsiTheme="minorHAnsi" w:cs="Linux Libertine"/>
                <w:b/>
              </w:rPr>
            </w:pPr>
            <w:r>
              <w:rPr>
                <w:rFonts w:asciiTheme="minorHAnsi" w:hAnsiTheme="minorHAnsi" w:cs="Linux Libertine"/>
                <w:b/>
              </w:rPr>
              <w:t>Cuotas RCV</w:t>
            </w:r>
          </w:p>
        </w:tc>
      </w:tr>
      <w:tr>
        <w:trPr>
          <w:trHeight w:val="315"/>
          <w:tblHeader/>
          <w:jc w:val="center"/>
        </w:trPr>
        <w:tc>
          <w:tcPr>
            <w:tcW w:w="990" w:type="dxa"/>
            <w:shd w:val="clear" w:color="auto" w:fill="548DD4" w:themeFill="text2" w:themeFillTint="99"/>
            <w:noWrap/>
            <w:hideMark/>
          </w:tcPr>
          <w:p>
            <w:pPr>
              <w:spacing w:line="259" w:lineRule="auto"/>
              <w:ind w:firstLine="171"/>
              <w:jc w:val="both"/>
              <w:rPr>
                <w:rFonts w:asciiTheme="minorHAnsi" w:hAnsiTheme="minorHAnsi" w:cs="Linux Libertine"/>
                <w:b/>
                <w:bCs/>
              </w:rPr>
            </w:pPr>
            <w:r>
              <w:rPr>
                <w:rFonts w:asciiTheme="minorHAnsi" w:hAnsiTheme="minorHAnsi" w:cs="Linux Libertine"/>
                <w:b/>
                <w:bCs/>
              </w:rPr>
              <w:t>AÑO</w:t>
            </w:r>
          </w:p>
        </w:tc>
        <w:tc>
          <w:tcPr>
            <w:tcW w:w="2092" w:type="dxa"/>
            <w:shd w:val="clear" w:color="auto" w:fill="548DD4" w:themeFill="text2" w:themeFillTint="99"/>
            <w:noWrap/>
            <w:hideMark/>
          </w:tcPr>
          <w:p>
            <w:pPr>
              <w:spacing w:line="259" w:lineRule="auto"/>
              <w:ind w:firstLine="708"/>
              <w:jc w:val="both"/>
              <w:rPr>
                <w:rFonts w:asciiTheme="minorHAnsi" w:hAnsiTheme="minorHAnsi" w:cs="Linux Libertine"/>
                <w:b/>
                <w:bCs/>
              </w:rPr>
            </w:pPr>
            <w:r>
              <w:rPr>
                <w:rFonts w:asciiTheme="minorHAnsi" w:hAnsiTheme="minorHAnsi" w:cs="Linux Libertine"/>
                <w:b/>
                <w:bCs/>
              </w:rPr>
              <w:t>5%</w:t>
            </w:r>
          </w:p>
        </w:tc>
        <w:tc>
          <w:tcPr>
            <w:tcW w:w="1583" w:type="dxa"/>
            <w:shd w:val="clear" w:color="auto" w:fill="548DD4" w:themeFill="text2" w:themeFillTint="99"/>
            <w:noWrap/>
            <w:hideMark/>
          </w:tcPr>
          <w:p>
            <w:pPr>
              <w:spacing w:line="259" w:lineRule="auto"/>
              <w:ind w:firstLine="708"/>
              <w:jc w:val="both"/>
              <w:rPr>
                <w:rFonts w:asciiTheme="minorHAnsi" w:hAnsiTheme="minorHAnsi" w:cs="Linux Libertine"/>
                <w:b/>
                <w:bCs/>
              </w:rPr>
            </w:pPr>
            <w:r>
              <w:rPr>
                <w:rFonts w:asciiTheme="minorHAnsi" w:hAnsiTheme="minorHAnsi" w:cs="Linux Libertine"/>
                <w:b/>
                <w:bCs/>
              </w:rPr>
              <w:t>6%</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2016</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59,566,760.18</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59,566,760.18</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2017</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54,447,648.19</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54,447,648.19</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2018</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59,892,413.01</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59,892,413.01</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2019</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62,887,033.66</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63,485,957.79</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2020</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66,031,385.34</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67,295,115.26</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2021</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69,332,954.61</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71,332,822.17</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2022</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72,799,602.34</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75,612,791.50</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2023</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76,439,582.46</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80,149,558.99</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2024</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80,261,561.58</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84,958,532.53</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2025</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84,274,639.66</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90,056,044.48</w:t>
            </w:r>
          </w:p>
        </w:tc>
      </w:tr>
      <w:tr>
        <w:trPr>
          <w:trHeight w:val="254"/>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2026</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88,488,371.64</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95,459,407.15</w:t>
            </w:r>
          </w:p>
        </w:tc>
      </w:tr>
      <w:tr>
        <w:trPr>
          <w:trHeight w:val="300"/>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lastRenderedPageBreak/>
              <w:t>2027</w:t>
            </w:r>
          </w:p>
        </w:tc>
        <w:tc>
          <w:tcPr>
            <w:tcW w:w="2092" w:type="dxa"/>
            <w:noWrap/>
            <w:hideMark/>
          </w:tcPr>
          <w:p>
            <w:pPr>
              <w:spacing w:line="259" w:lineRule="auto"/>
              <w:jc w:val="right"/>
              <w:rPr>
                <w:rFonts w:asciiTheme="minorHAnsi" w:hAnsiTheme="minorHAnsi" w:cs="Linux Libertine"/>
              </w:rPr>
            </w:pPr>
            <w:r>
              <w:rPr>
                <w:rFonts w:asciiTheme="minorHAnsi" w:hAnsiTheme="minorHAnsi" w:cs="Linux Libertine"/>
              </w:rPr>
              <w:t>92,912,790.22</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101,186,971.58</w:t>
            </w:r>
          </w:p>
        </w:tc>
      </w:tr>
      <w:tr>
        <w:trPr>
          <w:trHeight w:val="315"/>
          <w:jc w:val="center"/>
        </w:trPr>
        <w:tc>
          <w:tcPr>
            <w:tcW w:w="990" w:type="dxa"/>
            <w:noWrap/>
            <w:hideMark/>
          </w:tcPr>
          <w:p>
            <w:pPr>
              <w:spacing w:line="259" w:lineRule="auto"/>
              <w:ind w:firstLine="171"/>
              <w:jc w:val="both"/>
              <w:rPr>
                <w:rFonts w:asciiTheme="minorHAnsi" w:hAnsiTheme="minorHAnsi" w:cs="Linux Libertine"/>
              </w:rPr>
            </w:pPr>
            <w:r>
              <w:rPr>
                <w:rFonts w:asciiTheme="minorHAnsi" w:hAnsiTheme="minorHAnsi" w:cs="Linux Libertine"/>
              </w:rPr>
              <w:t>2028</w:t>
            </w:r>
          </w:p>
        </w:tc>
        <w:tc>
          <w:tcPr>
            <w:tcW w:w="2092" w:type="dxa"/>
            <w:noWrap/>
            <w:hideMark/>
          </w:tcPr>
          <w:p>
            <w:pPr>
              <w:spacing w:line="259" w:lineRule="auto"/>
              <w:ind w:firstLine="708"/>
              <w:rPr>
                <w:rFonts w:asciiTheme="minorHAnsi" w:hAnsiTheme="minorHAnsi" w:cs="Linux Libertine"/>
              </w:rPr>
            </w:pPr>
            <w:r>
              <w:rPr>
                <w:rFonts w:asciiTheme="minorHAnsi" w:hAnsiTheme="minorHAnsi" w:cs="Linux Libertine"/>
              </w:rPr>
              <w:t>97,558,429.74</w:t>
            </w:r>
          </w:p>
        </w:tc>
        <w:tc>
          <w:tcPr>
            <w:tcW w:w="1583" w:type="dxa"/>
            <w:noWrap/>
            <w:hideMark/>
          </w:tcPr>
          <w:p>
            <w:pPr>
              <w:spacing w:line="259" w:lineRule="auto"/>
              <w:jc w:val="right"/>
              <w:rPr>
                <w:rFonts w:asciiTheme="minorHAnsi" w:hAnsiTheme="minorHAnsi" w:cs="Linux Libertine"/>
              </w:rPr>
            </w:pPr>
            <w:r>
              <w:rPr>
                <w:rFonts w:asciiTheme="minorHAnsi" w:hAnsiTheme="minorHAnsi" w:cs="Linux Libertine"/>
              </w:rPr>
              <w:t>107,258,189.88</w:t>
            </w:r>
          </w:p>
        </w:tc>
      </w:tr>
    </w:tbl>
    <w:p>
      <w:pPr>
        <w:ind w:firstLine="708"/>
        <w:jc w:val="both"/>
        <w:rPr>
          <w:rFonts w:ascii="Linux Libertine" w:hAnsi="Linux Libertine" w:cs="Linux Libertine"/>
        </w:rPr>
      </w:pPr>
    </w:p>
    <w:p>
      <w:pPr>
        <w:ind w:firstLine="708"/>
        <w:jc w:val="both"/>
        <w:rPr>
          <w:rFonts w:asciiTheme="minorHAnsi" w:hAnsiTheme="minorHAnsi" w:cs="Linux Libertine"/>
        </w:rPr>
      </w:pPr>
      <w:r>
        <w:rPr>
          <w:rFonts w:asciiTheme="minorHAnsi" w:hAnsiTheme="minorHAnsi" w:cs="Linux Libertine"/>
        </w:rPr>
        <w:t>No obstante, en la fecha que el municipio de León se incorporara voluntariamente al régimen obligatorio ante el Instituto Mexicano del Seguro Social, existían trabajadores a los cuales se otorgó a manera de apoyo económico una pensión que el día de hoy equivale al pago mensual de cuarenta y cinco punto cuarenta y dos días de salario mínimo, una gratificación anual de cincuenta y seis días de salario mínimo por concepto de aguinaldo y una despensa anual que no podrá exceder de veinticinco días de salario mínimo. Dichos apoyos se encuentran contenidos dentro del marco normativo vigente “Plan de Previsión Social de la Administración Centralizada del Municipio de León, Guanajuato”.</w:t>
      </w:r>
    </w:p>
    <w:p>
      <w:pPr>
        <w:ind w:firstLine="708"/>
        <w:jc w:val="both"/>
        <w:rPr>
          <w:rFonts w:asciiTheme="minorHAnsi" w:hAnsiTheme="minorHAnsi" w:cs="Linux Libertine"/>
        </w:rPr>
      </w:pPr>
      <w:r>
        <w:rPr>
          <w:rFonts w:asciiTheme="minorHAnsi" w:hAnsiTheme="minorHAnsi" w:cs="Linux Libertine"/>
        </w:rPr>
        <w:t>Expuesto lo anterior, las obligaciones presentes de esta municipalidad respecto a algún tipo de esquema de pensiones, sería con los citados en el párrafo que antecede, presentando a manera de resumen la siguiente información:</w:t>
      </w:r>
    </w:p>
    <w:p>
      <w:pPr>
        <w:ind w:firstLine="708"/>
        <w:jc w:val="both"/>
        <w:rPr>
          <w:rFonts w:asciiTheme="minorHAnsi" w:hAnsiTheme="minorHAnsi" w:cs="Linux Libertine"/>
        </w:rPr>
      </w:pPr>
    </w:p>
    <w:tbl>
      <w:tblPr>
        <w:tblStyle w:val="Tablaconcuadrcula"/>
        <w:tblW w:w="0" w:type="auto"/>
        <w:jc w:val="center"/>
        <w:tblLook w:val="04A0" w:firstRow="1" w:lastRow="0" w:firstColumn="1" w:lastColumn="0" w:noHBand="0" w:noVBand="1"/>
      </w:tblPr>
      <w:tblGrid>
        <w:gridCol w:w="1555"/>
        <w:gridCol w:w="1701"/>
        <w:gridCol w:w="1559"/>
        <w:gridCol w:w="1559"/>
      </w:tblGrid>
      <w:tr>
        <w:trPr>
          <w:jc w:val="center"/>
        </w:trPr>
        <w:tc>
          <w:tcPr>
            <w:tcW w:w="1555" w:type="dxa"/>
            <w:shd w:val="clear" w:color="auto" w:fill="548DD4" w:themeFill="text2" w:themeFillTint="99"/>
          </w:tcPr>
          <w:p>
            <w:pPr>
              <w:jc w:val="center"/>
              <w:rPr>
                <w:rFonts w:asciiTheme="minorHAnsi" w:hAnsiTheme="minorHAnsi" w:cs="Linux Libertine"/>
                <w:b/>
              </w:rPr>
            </w:pPr>
            <w:r>
              <w:rPr>
                <w:rFonts w:asciiTheme="minorHAnsi" w:hAnsiTheme="minorHAnsi" w:cs="Linux Libertine"/>
                <w:b/>
              </w:rPr>
              <w:t>Número de pensionados</w:t>
            </w:r>
          </w:p>
        </w:tc>
        <w:tc>
          <w:tcPr>
            <w:tcW w:w="1701" w:type="dxa"/>
            <w:shd w:val="clear" w:color="auto" w:fill="548DD4" w:themeFill="text2" w:themeFillTint="99"/>
          </w:tcPr>
          <w:p>
            <w:pPr>
              <w:jc w:val="center"/>
              <w:rPr>
                <w:rFonts w:asciiTheme="minorHAnsi" w:hAnsiTheme="minorHAnsi" w:cs="Linux Libertine"/>
                <w:b/>
              </w:rPr>
            </w:pPr>
            <w:r>
              <w:rPr>
                <w:rFonts w:asciiTheme="minorHAnsi" w:hAnsiTheme="minorHAnsi" w:cs="Linux Libertine"/>
                <w:b/>
              </w:rPr>
              <w:t>Importe anual por pensionado</w:t>
            </w:r>
          </w:p>
        </w:tc>
        <w:tc>
          <w:tcPr>
            <w:tcW w:w="1559" w:type="dxa"/>
            <w:shd w:val="clear" w:color="auto" w:fill="548DD4" w:themeFill="text2" w:themeFillTint="99"/>
          </w:tcPr>
          <w:p>
            <w:pPr>
              <w:jc w:val="center"/>
              <w:rPr>
                <w:rFonts w:asciiTheme="minorHAnsi" w:hAnsiTheme="minorHAnsi" w:cs="Linux Libertine"/>
                <w:b/>
              </w:rPr>
            </w:pPr>
            <w:r>
              <w:rPr>
                <w:rFonts w:asciiTheme="minorHAnsi" w:hAnsiTheme="minorHAnsi" w:cs="Linux Libertine"/>
                <w:b/>
              </w:rPr>
              <w:t>Compromiso anual</w:t>
            </w:r>
          </w:p>
        </w:tc>
        <w:tc>
          <w:tcPr>
            <w:tcW w:w="1559" w:type="dxa"/>
            <w:shd w:val="clear" w:color="auto" w:fill="548DD4" w:themeFill="text2" w:themeFillTint="99"/>
          </w:tcPr>
          <w:p>
            <w:pPr>
              <w:jc w:val="center"/>
              <w:rPr>
                <w:rFonts w:asciiTheme="minorHAnsi" w:hAnsiTheme="minorHAnsi" w:cs="Linux Libertine"/>
                <w:b/>
              </w:rPr>
            </w:pPr>
            <w:r>
              <w:rPr>
                <w:rFonts w:asciiTheme="minorHAnsi" w:hAnsiTheme="minorHAnsi" w:cs="Linux Libertine"/>
                <w:b/>
              </w:rPr>
              <w:t>% respecto del Capítulo 1000</w:t>
            </w:r>
          </w:p>
        </w:tc>
      </w:tr>
      <w:tr>
        <w:trPr>
          <w:jc w:val="center"/>
        </w:trPr>
        <w:tc>
          <w:tcPr>
            <w:tcW w:w="1555" w:type="dxa"/>
          </w:tcPr>
          <w:p>
            <w:pPr>
              <w:jc w:val="center"/>
              <w:rPr>
                <w:rFonts w:asciiTheme="minorHAnsi" w:hAnsiTheme="minorHAnsi" w:cs="Linux Libertine"/>
              </w:rPr>
            </w:pPr>
            <w:r>
              <w:rPr>
                <w:rFonts w:asciiTheme="minorHAnsi" w:hAnsiTheme="minorHAnsi" w:cs="Linux Libertine"/>
              </w:rPr>
              <w:t>17</w:t>
            </w:r>
          </w:p>
        </w:tc>
        <w:tc>
          <w:tcPr>
            <w:tcW w:w="1701" w:type="dxa"/>
          </w:tcPr>
          <w:p>
            <w:pPr>
              <w:jc w:val="center"/>
              <w:rPr>
                <w:rFonts w:asciiTheme="minorHAnsi" w:hAnsiTheme="minorHAnsi" w:cs="Linux Libertine"/>
              </w:rPr>
            </w:pPr>
            <w:r>
              <w:rPr>
                <w:rFonts w:asciiTheme="minorHAnsi" w:hAnsiTheme="minorHAnsi" w:cs="Linux Libertine"/>
              </w:rPr>
              <w:t>$55,316.89</w:t>
            </w:r>
          </w:p>
        </w:tc>
        <w:tc>
          <w:tcPr>
            <w:tcW w:w="1559" w:type="dxa"/>
          </w:tcPr>
          <w:p>
            <w:pPr>
              <w:jc w:val="center"/>
              <w:rPr>
                <w:rFonts w:asciiTheme="minorHAnsi" w:hAnsiTheme="minorHAnsi" w:cs="Linux Libertine"/>
              </w:rPr>
            </w:pPr>
            <w:r>
              <w:rPr>
                <w:rFonts w:asciiTheme="minorHAnsi" w:hAnsiTheme="minorHAnsi" w:cs="Linux Libertine"/>
              </w:rPr>
              <w:t>$858,714</w:t>
            </w:r>
          </w:p>
        </w:tc>
        <w:tc>
          <w:tcPr>
            <w:tcW w:w="1559" w:type="dxa"/>
          </w:tcPr>
          <w:p>
            <w:pPr>
              <w:jc w:val="center"/>
              <w:rPr>
                <w:rFonts w:asciiTheme="minorHAnsi" w:hAnsiTheme="minorHAnsi" w:cs="Linux Libertine"/>
              </w:rPr>
            </w:pPr>
            <w:r>
              <w:rPr>
                <w:rFonts w:asciiTheme="minorHAnsi" w:hAnsiTheme="minorHAnsi" w:cs="Linux Libertine"/>
              </w:rPr>
              <w:t>0.05%</w:t>
            </w:r>
          </w:p>
        </w:tc>
      </w:tr>
    </w:tbl>
    <w:p>
      <w:pPr>
        <w:jc w:val="both"/>
        <w:rPr>
          <w:rFonts w:asciiTheme="minorHAnsi" w:hAnsiTheme="minorHAnsi" w:cs="Linux Libertine"/>
        </w:rPr>
      </w:pPr>
    </w:p>
    <w:p>
      <w:pPr>
        <w:ind w:firstLine="708"/>
        <w:jc w:val="both"/>
        <w:rPr>
          <w:rFonts w:asciiTheme="minorHAnsi" w:hAnsiTheme="minorHAnsi" w:cs="Linux Libertine"/>
        </w:rPr>
      </w:pPr>
      <w:r>
        <w:rPr>
          <w:rFonts w:asciiTheme="minorHAnsi" w:hAnsiTheme="minorHAnsi" w:cs="Linux Libertine"/>
        </w:rPr>
        <w:t xml:space="preserve">A la fecha, de estos 17 pensionados; 4 de ellos se encuentran con vida y 13 son sus beneficiarios, que se encuentran contemplados dentro del citado Plan de previsión social, </w:t>
      </w:r>
      <w:r>
        <w:rPr>
          <w:rFonts w:asciiTheme="minorHAnsi" w:hAnsiTheme="minorHAnsi" w:cs="Linux Libertine"/>
          <w:i/>
        </w:rPr>
        <w:t>“se entiende por beneficiarios únicamente a la cónyuge o concubina, de los servidores públicos jubilados con cargo al Municipio”</w:t>
      </w:r>
      <w:r>
        <w:rPr>
          <w:rFonts w:asciiTheme="minorHAnsi" w:hAnsiTheme="minorHAnsi" w:cs="Linux Libertine"/>
        </w:rPr>
        <w:t>.</w:t>
      </w:r>
      <w:r>
        <w:rPr>
          <w:rFonts w:asciiTheme="minorHAnsi" w:hAnsiTheme="minorHAnsi" w:cs="Linux Libertine"/>
        </w:rPr>
        <w:tab/>
      </w:r>
    </w:p>
    <w:p>
      <w:pPr>
        <w:ind w:firstLine="708"/>
        <w:jc w:val="both"/>
        <w:rPr>
          <w:rFonts w:asciiTheme="minorHAnsi" w:hAnsiTheme="minorHAnsi" w:cs="Linux Libertine"/>
        </w:rPr>
      </w:pPr>
    </w:p>
    <w:p>
      <w:pPr>
        <w:ind w:firstLine="708"/>
        <w:jc w:val="both"/>
        <w:rPr>
          <w:rFonts w:asciiTheme="minorHAnsi" w:hAnsiTheme="minorHAnsi" w:cs="Linux Libertine"/>
        </w:rPr>
      </w:pPr>
      <w:r>
        <w:rPr>
          <w:rFonts w:asciiTheme="minorHAnsi" w:hAnsiTheme="minorHAnsi" w:cs="Linux Libertine"/>
        </w:rPr>
        <w:t>Como se aprecia, el importe de los apoyos que se otorgan a los 17 beneficiarios no representa riesgo financiero para el municipio, y para los trabajadores que se pagan las cuotas se encuentran protegidos bajo las normas de Seguridad Social.</w:t>
      </w:r>
    </w:p>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38. Las erogaciones previstas para jubilaciones son de $0.00 pesos, debido a que todo el personal de la administración pública del Municipio de León se encuentra incorporado al Instituto Mexicano del Seguro Social.</w:t>
      </w:r>
    </w:p>
    <w:p>
      <w:pPr>
        <w:jc w:val="both"/>
        <w:rPr>
          <w:rFonts w:asciiTheme="minorHAnsi" w:hAnsiTheme="minorHAnsi" w:cs="Arial"/>
          <w:highlight w:val="yellow"/>
        </w:rPr>
      </w:pPr>
    </w:p>
    <w:p>
      <w:pPr>
        <w:jc w:val="both"/>
        <w:rPr>
          <w:rFonts w:asciiTheme="minorHAnsi" w:hAnsiTheme="minorHAnsi" w:cs="Arial"/>
          <w:highlight w:val="yellow"/>
        </w:rPr>
      </w:pPr>
    </w:p>
    <w:p>
      <w:pPr>
        <w:pStyle w:val="Texto"/>
        <w:spacing w:after="0" w:line="240" w:lineRule="auto"/>
        <w:ind w:firstLine="0"/>
        <w:jc w:val="center"/>
        <w:rPr>
          <w:rFonts w:asciiTheme="minorHAnsi" w:hAnsiTheme="minorHAnsi"/>
          <w:b/>
          <w:bCs/>
        </w:rPr>
      </w:pPr>
      <w:r>
        <w:rPr>
          <w:rFonts w:asciiTheme="minorHAnsi" w:hAnsiTheme="minorHAnsi"/>
          <w:b/>
          <w:bCs/>
        </w:rPr>
        <w:t>CAPÍTULO IV</w:t>
      </w:r>
    </w:p>
    <w:p>
      <w:pPr>
        <w:pStyle w:val="Texto"/>
        <w:spacing w:after="0" w:line="240" w:lineRule="auto"/>
        <w:ind w:firstLine="0"/>
        <w:jc w:val="center"/>
        <w:rPr>
          <w:rFonts w:asciiTheme="minorHAnsi" w:hAnsiTheme="minorHAnsi"/>
          <w:b/>
          <w:bCs/>
        </w:rPr>
      </w:pPr>
      <w:r>
        <w:rPr>
          <w:rFonts w:asciiTheme="minorHAnsi" w:hAnsiTheme="minorHAnsi"/>
          <w:b/>
          <w:bCs/>
        </w:rPr>
        <w:t>De la Deuda Pública</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39. El saldo neto de la deuda pública del Municipio de León al inicio el ejercicio 2018 es de $1´273,652,585, durante el ejercicio 2017 se erogaron en intereses $103,658,398.</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Para el ejercicio fiscal 2018, se establece una asignación presupuestaria de $</w:t>
      </w:r>
      <w:r>
        <w:rPr>
          <w:rFonts w:asciiTheme="minorHAnsi" w:eastAsia="Times New Roman" w:hAnsiTheme="minorHAnsi" w:cs="Times New Roman"/>
          <w:lang w:eastAsia="es-MX"/>
        </w:rPr>
        <w:t xml:space="preserve"> 189,370,937 </w:t>
      </w:r>
      <w:r>
        <w:rPr>
          <w:rFonts w:asciiTheme="minorHAnsi" w:hAnsiTheme="minorHAnsi" w:cs="Arial"/>
        </w:rPr>
        <w:t xml:space="preserve"> que será destinada a la amortización de capital en </w:t>
      </w:r>
      <w:r>
        <w:rPr>
          <w:rFonts w:asciiTheme="minorHAnsi" w:eastAsia="Times New Roman" w:hAnsiTheme="minorHAnsi" w:cs="Times New Roman"/>
          <w:bCs/>
          <w:lang w:eastAsia="es-MX"/>
        </w:rPr>
        <w:t>$69,091,821</w:t>
      </w:r>
      <w:r>
        <w:rPr>
          <w:rFonts w:asciiTheme="minorHAnsi" w:hAnsiTheme="minorHAnsi" w:cs="Arial"/>
        </w:rPr>
        <w:t xml:space="preserve"> al pago de intereses en </w:t>
      </w:r>
      <w:r>
        <w:rPr>
          <w:rFonts w:asciiTheme="minorHAnsi" w:eastAsia="Times New Roman" w:hAnsiTheme="minorHAnsi" w:cs="Times New Roman"/>
          <w:bCs/>
          <w:lang w:eastAsia="es-MX"/>
        </w:rPr>
        <w:t>$118,353,455,</w:t>
      </w:r>
      <w:r>
        <w:rPr>
          <w:rFonts w:asciiTheme="minorHAnsi" w:hAnsiTheme="minorHAnsi" w:cs="Arial"/>
        </w:rPr>
        <w:t xml:space="preserve"> a gastos de la deuda </w:t>
      </w:r>
      <w:r>
        <w:rPr>
          <w:rFonts w:asciiTheme="minorHAnsi" w:hAnsiTheme="minorHAnsi" w:cs="Arial"/>
        </w:rPr>
        <w:lastRenderedPageBreak/>
        <w:t>$304,467 y al costo por cobertura $1,621,194 de la Deuda Pública contratada con la Banca de Desarrollo y con la Banca Privada.</w:t>
      </w:r>
    </w:p>
    <w:p>
      <w:pPr>
        <w:tabs>
          <w:tab w:val="left" w:pos="2295"/>
        </w:tabs>
        <w:rPr>
          <w:rFonts w:asciiTheme="minorHAnsi" w:hAnsiTheme="minorHAnsi" w:cs="Arial"/>
          <w:b/>
          <w:smallCaps/>
        </w:rPr>
      </w:pPr>
      <w:r>
        <w:rPr>
          <w:rFonts w:asciiTheme="minorHAnsi" w:hAnsiTheme="minorHAnsi" w:cs="Arial"/>
          <w:b/>
          <w:smallCaps/>
        </w:rPr>
        <w:tab/>
      </w:r>
    </w:p>
    <w:p>
      <w:pPr>
        <w:jc w:val="center"/>
        <w:rPr>
          <w:rFonts w:asciiTheme="minorHAnsi" w:hAnsiTheme="minorHAnsi" w:cs="Arial"/>
          <w:b/>
          <w:smallCaps/>
        </w:rPr>
      </w:pPr>
      <w:r>
        <w:rPr>
          <w:rFonts w:asciiTheme="minorHAnsi" w:hAnsiTheme="minorHAnsi" w:cs="Arial"/>
          <w:b/>
          <w:smallCaps/>
        </w:rPr>
        <w:t>Presupuesto de la Deuda Pública 2018.</w:t>
      </w:r>
    </w:p>
    <w:p>
      <w:pPr>
        <w:jc w:val="center"/>
        <w:rPr>
          <w:rFonts w:asciiTheme="minorHAnsi" w:hAnsiTheme="minorHAnsi" w:cs="Arial"/>
          <w:b/>
          <w:smallCaps/>
          <w:highlight w:val="green"/>
        </w:rPr>
      </w:pPr>
    </w:p>
    <w:tbl>
      <w:tblPr>
        <w:tblW w:w="10625" w:type="dxa"/>
        <w:jc w:val="center"/>
        <w:tblCellMar>
          <w:left w:w="70" w:type="dxa"/>
          <w:right w:w="70" w:type="dxa"/>
        </w:tblCellMar>
        <w:tblLook w:val="04A0" w:firstRow="1" w:lastRow="0" w:firstColumn="1" w:lastColumn="0" w:noHBand="0" w:noVBand="1"/>
      </w:tblPr>
      <w:tblGrid>
        <w:gridCol w:w="880"/>
        <w:gridCol w:w="3483"/>
        <w:gridCol w:w="1416"/>
        <w:gridCol w:w="1082"/>
        <w:gridCol w:w="1094"/>
        <w:gridCol w:w="1094"/>
        <w:gridCol w:w="1082"/>
        <w:gridCol w:w="494"/>
      </w:tblGrid>
      <w:tr>
        <w:trPr>
          <w:gridAfter w:val="1"/>
          <w:wAfter w:w="722" w:type="dxa"/>
          <w:trHeight w:val="227"/>
          <w:jc w:val="center"/>
        </w:trPr>
        <w:tc>
          <w:tcPr>
            <w:tcW w:w="88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CONCEPTO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ASIGNACIÓN PRESUPUESTAL</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PRIMER TRIMESTRE</w:t>
            </w:r>
          </w:p>
        </w:tc>
        <w:tc>
          <w:tcPr>
            <w:tcW w:w="1102" w:type="dxa"/>
            <w:tcBorders>
              <w:top w:val="single" w:sz="8" w:space="0" w:color="auto"/>
              <w:left w:val="nil"/>
              <w:bottom w:val="nil"/>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SEGUNDO</w:t>
            </w:r>
          </w:p>
        </w:tc>
        <w:tc>
          <w:tcPr>
            <w:tcW w:w="1102"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TERCER TRIMESTRE</w:t>
            </w:r>
          </w:p>
        </w:tc>
        <w:tc>
          <w:tcPr>
            <w:tcW w:w="1082"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CUARTO TRIMESTRE</w:t>
            </w:r>
          </w:p>
        </w:tc>
      </w:tr>
      <w:tr>
        <w:trPr>
          <w:gridAfter w:val="1"/>
          <w:wAfter w:w="722" w:type="dxa"/>
          <w:trHeight w:val="227"/>
          <w:jc w:val="center"/>
        </w:trPr>
        <w:tc>
          <w:tcPr>
            <w:tcW w:w="880" w:type="dxa"/>
            <w:vMerge/>
            <w:tcBorders>
              <w:top w:val="single" w:sz="8" w:space="0" w:color="auto"/>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c>
          <w:tcPr>
            <w:tcW w:w="1102" w:type="dxa"/>
            <w:tcBorders>
              <w:top w:val="nil"/>
              <w:left w:val="nil"/>
              <w:bottom w:val="single" w:sz="8" w:space="0" w:color="auto"/>
              <w:right w:val="single" w:sz="8" w:space="0" w:color="auto"/>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TRIMESTRE</w:t>
            </w:r>
          </w:p>
        </w:tc>
        <w:tc>
          <w:tcPr>
            <w:tcW w:w="1102" w:type="dxa"/>
            <w:vMerge/>
            <w:tcBorders>
              <w:top w:val="single" w:sz="8" w:space="0" w:color="auto"/>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9100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AMORTIZACIÓN DE LA DEUDA PÚBLICA</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r>
              <w:rPr>
                <w:rFonts w:asciiTheme="minorHAnsi" w:eastAsia="Times New Roman" w:hAnsiTheme="minorHAnsi" w:cs="Times New Roman"/>
                <w:bCs/>
                <w:sz w:val="20"/>
                <w:szCs w:val="20"/>
                <w:lang w:eastAsia="es-MX"/>
              </w:rPr>
              <w:t>69,091,821</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9200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INTERESES DE LA DEUDA PÚBLICA</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r>
              <w:rPr>
                <w:rFonts w:asciiTheme="minorHAnsi" w:eastAsia="Times New Roman" w:hAnsiTheme="minorHAnsi" w:cs="Times New Roman"/>
                <w:bCs/>
                <w:lang w:eastAsia="es-MX"/>
              </w:rPr>
              <w:t>118,353,455</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9300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COMISIONES DE LA DEUDA PÚBLICA</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9400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GASTOS DE LA DEUDA PÚBLICA</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r>
              <w:rPr>
                <w:rFonts w:asciiTheme="minorHAnsi" w:eastAsia="Times New Roman" w:hAnsiTheme="minorHAnsi" w:cs="Times New Roman"/>
                <w:color w:val="000000"/>
                <w:sz w:val="20"/>
                <w:lang w:eastAsia="es-MX"/>
              </w:rPr>
              <w:t>304,467</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9500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COSTO POR COBERTURAS</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r>
              <w:rPr>
                <w:rFonts w:asciiTheme="minorHAnsi" w:eastAsia="Times New Roman" w:hAnsiTheme="minorHAnsi" w:cs="Times New Roman"/>
                <w:color w:val="000000"/>
                <w:sz w:val="20"/>
                <w:lang w:eastAsia="es-MX"/>
              </w:rPr>
              <w:t>1,621,194</w:t>
            </w:r>
            <w:r>
              <w:rPr>
                <w:rFonts w:asciiTheme="minorHAnsi" w:eastAsia="Times New Roman" w:hAnsiTheme="minorHAnsi" w:cs="Times New Roman"/>
                <w:color w:val="000000"/>
                <w:sz w:val="20"/>
                <w:szCs w:val="20"/>
                <w:lang w:eastAsia="es-MX"/>
              </w:rPr>
              <w:t xml:space="preserve">  </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w:t>
            </w: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9600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APOYOS FINANCIEROS</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r>
      <w:tr>
        <w:trPr>
          <w:gridAfter w:val="1"/>
          <w:wAfter w:w="722" w:type="dxa"/>
          <w:trHeight w:val="227"/>
          <w:jc w:val="center"/>
        </w:trPr>
        <w:tc>
          <w:tcPr>
            <w:tcW w:w="880" w:type="dxa"/>
            <w:tcBorders>
              <w:top w:val="nil"/>
              <w:left w:val="single" w:sz="8" w:space="0" w:color="auto"/>
              <w:bottom w:val="single" w:sz="8" w:space="0" w:color="auto"/>
              <w:right w:val="single" w:sz="8" w:space="0" w:color="auto"/>
            </w:tcBorders>
            <w:shd w:val="clear" w:color="000000" w:fill="DBE5F1"/>
            <w:vAlign w:val="center"/>
            <w:hideMark/>
          </w:tcPr>
          <w:p>
            <w:pPr>
              <w:jc w:val="cente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9900</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ADEUDOS DE EJERCICIOS FISCALES ANTERIORES (ADEFAS)</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c>
          <w:tcPr>
            <w:tcW w:w="1082" w:type="dxa"/>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w:t>
            </w:r>
          </w:p>
        </w:tc>
      </w:tr>
      <w:tr>
        <w:trPr>
          <w:trHeight w:val="227"/>
          <w:jc w:val="center"/>
        </w:trPr>
        <w:tc>
          <w:tcPr>
            <w:tcW w:w="4119" w:type="dxa"/>
            <w:gridSpan w:val="2"/>
            <w:tcBorders>
              <w:top w:val="single" w:sz="8" w:space="0" w:color="auto"/>
              <w:left w:val="single" w:sz="8" w:space="0" w:color="auto"/>
              <w:bottom w:val="single" w:sz="8" w:space="0" w:color="auto"/>
              <w:right w:val="single" w:sz="8" w:space="0" w:color="000000"/>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TOTAL</w:t>
            </w:r>
          </w:p>
        </w:tc>
        <w:tc>
          <w:tcPr>
            <w:tcW w:w="0" w:type="auto"/>
            <w:tcBorders>
              <w:top w:val="nil"/>
              <w:left w:val="nil"/>
              <w:bottom w:val="single" w:sz="8" w:space="0" w:color="auto"/>
              <w:right w:val="single" w:sz="8" w:space="0" w:color="auto"/>
            </w:tcBorders>
            <w:shd w:val="clear" w:color="000000" w:fill="548DD4"/>
            <w:vAlign w:val="center"/>
            <w:hideMark/>
          </w:tcPr>
          <w:p>
            <w:pPr>
              <w:jc w:val="right"/>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189,370,937 </w:t>
            </w:r>
          </w:p>
        </w:tc>
        <w:tc>
          <w:tcPr>
            <w:tcW w:w="0" w:type="auto"/>
            <w:tcBorders>
              <w:top w:val="nil"/>
              <w:left w:val="nil"/>
              <w:bottom w:val="single" w:sz="8" w:space="0" w:color="auto"/>
              <w:right w:val="single" w:sz="8" w:space="0" w:color="auto"/>
            </w:tcBorders>
            <w:shd w:val="clear" w:color="000000" w:fill="548DD4"/>
            <w:vAlign w:val="center"/>
            <w:hideMark/>
          </w:tcPr>
          <w:p>
            <w:pPr>
              <w:jc w:val="both"/>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w:t>
            </w:r>
          </w:p>
        </w:tc>
        <w:tc>
          <w:tcPr>
            <w:tcW w:w="1102" w:type="dxa"/>
            <w:tcBorders>
              <w:top w:val="nil"/>
              <w:left w:val="nil"/>
              <w:bottom w:val="single" w:sz="8" w:space="0" w:color="auto"/>
              <w:right w:val="single" w:sz="8" w:space="0" w:color="auto"/>
            </w:tcBorders>
            <w:shd w:val="clear" w:color="000000" w:fill="548DD4"/>
            <w:vAlign w:val="center"/>
            <w:hideMark/>
          </w:tcPr>
          <w:p>
            <w:pPr>
              <w:jc w:val="both"/>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   </w:t>
            </w:r>
          </w:p>
        </w:tc>
        <w:tc>
          <w:tcPr>
            <w:tcW w:w="1102" w:type="dxa"/>
            <w:tcBorders>
              <w:top w:val="nil"/>
              <w:left w:val="nil"/>
              <w:bottom w:val="single" w:sz="8" w:space="0" w:color="auto"/>
              <w:right w:val="single" w:sz="8" w:space="0" w:color="auto"/>
            </w:tcBorders>
            <w:shd w:val="clear" w:color="000000" w:fill="548DD4"/>
            <w:vAlign w:val="center"/>
            <w:hideMark/>
          </w:tcPr>
          <w:p>
            <w:pPr>
              <w:jc w:val="both"/>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w:t>
            </w:r>
          </w:p>
        </w:tc>
        <w:tc>
          <w:tcPr>
            <w:tcW w:w="1082" w:type="dxa"/>
            <w:tcBorders>
              <w:top w:val="nil"/>
              <w:left w:val="nil"/>
              <w:bottom w:val="single" w:sz="8" w:space="0" w:color="auto"/>
              <w:right w:val="single" w:sz="8" w:space="0" w:color="auto"/>
            </w:tcBorders>
            <w:shd w:val="clear" w:color="000000" w:fill="548DD4"/>
            <w:vAlign w:val="center"/>
            <w:hideMark/>
          </w:tcPr>
          <w:p>
            <w:pPr>
              <w:jc w:val="both"/>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   </w:t>
            </w:r>
          </w:p>
        </w:tc>
        <w:tc>
          <w:tcPr>
            <w:tcW w:w="722" w:type="dxa"/>
            <w:vAlign w:val="center"/>
          </w:tcPr>
          <w:p>
            <w:pPr>
              <w:jc w:val="both"/>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w:t>
            </w:r>
          </w:p>
        </w:tc>
      </w:tr>
    </w:tbl>
    <w:p>
      <w:pPr>
        <w:jc w:val="both"/>
        <w:rPr>
          <w:rFonts w:asciiTheme="minorHAnsi" w:hAnsiTheme="minorHAnsi" w:cs="Arial"/>
        </w:rPr>
      </w:pPr>
      <w:r>
        <w:rPr>
          <w:rFonts w:asciiTheme="minorHAnsi" w:hAnsiTheme="minorHAnsi" w:cs="Arial"/>
        </w:rPr>
        <w:t xml:space="preserve">    </w:t>
      </w:r>
    </w:p>
    <w:p>
      <w:pPr>
        <w:jc w:val="both"/>
        <w:rPr>
          <w:rFonts w:asciiTheme="minorHAnsi" w:hAnsiTheme="minorHAnsi" w:cs="Arial"/>
        </w:rPr>
      </w:pPr>
      <w:r>
        <w:rPr>
          <w:rFonts w:asciiTheme="minorHAnsi" w:hAnsiTheme="minorHAnsi" w:cs="Arial"/>
        </w:rPr>
        <w:t>La composición de dicha asignación será ejercida de la siguiente forma:</w:t>
      </w:r>
    </w:p>
    <w:p>
      <w:pPr>
        <w:jc w:val="both"/>
        <w:rPr>
          <w:rFonts w:asciiTheme="minorHAnsi" w:hAnsiTheme="minorHAnsi" w:cs="Arial"/>
        </w:rPr>
      </w:pPr>
    </w:p>
    <w:tbl>
      <w:tblPr>
        <w:tblW w:w="11029" w:type="dxa"/>
        <w:jc w:val="center"/>
        <w:tblLayout w:type="fixed"/>
        <w:tblCellMar>
          <w:left w:w="70" w:type="dxa"/>
          <w:right w:w="70" w:type="dxa"/>
        </w:tblCellMar>
        <w:tblLook w:val="04A0" w:firstRow="1" w:lastRow="0" w:firstColumn="1" w:lastColumn="0" w:noHBand="0" w:noVBand="1"/>
      </w:tblPr>
      <w:tblGrid>
        <w:gridCol w:w="1470"/>
        <w:gridCol w:w="987"/>
        <w:gridCol w:w="970"/>
        <w:gridCol w:w="855"/>
        <w:gridCol w:w="704"/>
        <w:gridCol w:w="1076"/>
        <w:gridCol w:w="970"/>
        <w:gridCol w:w="877"/>
        <w:gridCol w:w="1153"/>
        <w:gridCol w:w="975"/>
        <w:gridCol w:w="992"/>
      </w:tblGrid>
      <w:tr>
        <w:trPr>
          <w:trHeight w:val="20"/>
          <w:jc w:val="center"/>
        </w:trPr>
        <w:tc>
          <w:tcPr>
            <w:tcW w:w="1470" w:type="dxa"/>
            <w:tcBorders>
              <w:top w:val="single" w:sz="8" w:space="0" w:color="auto"/>
              <w:left w:val="single" w:sz="8" w:space="0" w:color="auto"/>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 xml:space="preserve">No. De crédito </w:t>
            </w:r>
            <w:r>
              <w:rPr>
                <w:rFonts w:eastAsia="Times New Roman" w:cs="Times New Roman"/>
                <w:color w:val="000000"/>
                <w:sz w:val="16"/>
                <w:lang w:eastAsia="es-MX"/>
              </w:rPr>
              <w:t>(decreto aprobatorio/registro Estatal o federal)</w:t>
            </w:r>
          </w:p>
        </w:tc>
        <w:tc>
          <w:tcPr>
            <w:tcW w:w="987"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Fecha de contratación</w:t>
            </w:r>
          </w:p>
        </w:tc>
        <w:tc>
          <w:tcPr>
            <w:tcW w:w="970"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Tipo de instrumento</w:t>
            </w:r>
          </w:p>
        </w:tc>
        <w:tc>
          <w:tcPr>
            <w:tcW w:w="855"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Institución bancaria</w:t>
            </w:r>
          </w:p>
        </w:tc>
        <w:tc>
          <w:tcPr>
            <w:tcW w:w="704"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Fuente o garantía de pago</w:t>
            </w:r>
          </w:p>
        </w:tc>
        <w:tc>
          <w:tcPr>
            <w:tcW w:w="1076"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Monto contratado</w:t>
            </w:r>
          </w:p>
        </w:tc>
        <w:tc>
          <w:tcPr>
            <w:tcW w:w="970"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Plazo de vencimiento</w:t>
            </w:r>
          </w:p>
        </w:tc>
        <w:tc>
          <w:tcPr>
            <w:tcW w:w="877"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Tasa de interés contratada</w:t>
            </w:r>
          </w:p>
        </w:tc>
        <w:tc>
          <w:tcPr>
            <w:tcW w:w="1153"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Amortización</w:t>
            </w:r>
          </w:p>
        </w:tc>
        <w:tc>
          <w:tcPr>
            <w:tcW w:w="975"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Intereses</w:t>
            </w:r>
          </w:p>
        </w:tc>
        <w:tc>
          <w:tcPr>
            <w:tcW w:w="992" w:type="dxa"/>
            <w:tcBorders>
              <w:top w:val="single" w:sz="8" w:space="0" w:color="auto"/>
              <w:left w:val="nil"/>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Total</w:t>
            </w:r>
          </w:p>
        </w:tc>
      </w:tr>
      <w:tr>
        <w:trPr>
          <w:trHeight w:val="20"/>
          <w:jc w:val="center"/>
        </w:trPr>
        <w:tc>
          <w:tcPr>
            <w:tcW w:w="14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Crédito 24776546014 (Decreto 153/Registro SHCP P11-0514063)</w:t>
            </w:r>
          </w:p>
        </w:tc>
        <w:tc>
          <w:tcPr>
            <w:tcW w:w="987"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06/05/2014</w:t>
            </w:r>
          </w:p>
        </w:tc>
        <w:tc>
          <w:tcPr>
            <w:tcW w:w="9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Crédito Simple</w:t>
            </w:r>
          </w:p>
        </w:tc>
        <w:tc>
          <w:tcPr>
            <w:tcW w:w="855"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704"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1076"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xml:space="preserve">     609,801,665 </w:t>
            </w:r>
          </w:p>
        </w:tc>
        <w:tc>
          <w:tcPr>
            <w:tcW w:w="9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15 años</w:t>
            </w:r>
          </w:p>
        </w:tc>
        <w:tc>
          <w:tcPr>
            <w:tcW w:w="877"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TIIE + .70</w:t>
            </w:r>
          </w:p>
        </w:tc>
        <w:tc>
          <w:tcPr>
            <w:tcW w:w="1153"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29,294,101</w:t>
            </w:r>
          </w:p>
        </w:tc>
        <w:tc>
          <w:tcPr>
            <w:tcW w:w="975"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51,566,250</w:t>
            </w:r>
          </w:p>
        </w:tc>
        <w:tc>
          <w:tcPr>
            <w:tcW w:w="992"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80,860,351</w:t>
            </w:r>
          </w:p>
        </w:tc>
      </w:tr>
      <w:tr>
        <w:trPr>
          <w:trHeight w:val="20"/>
          <w:jc w:val="center"/>
        </w:trPr>
        <w:tc>
          <w:tcPr>
            <w:tcW w:w="14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8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55" w:type="dxa"/>
            <w:tcBorders>
              <w:top w:val="nil"/>
              <w:left w:val="nil"/>
              <w:bottom w:val="single" w:sz="8" w:space="0" w:color="auto"/>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Banamex</w:t>
            </w:r>
          </w:p>
        </w:tc>
        <w:tc>
          <w:tcPr>
            <w:tcW w:w="704" w:type="dxa"/>
            <w:tcBorders>
              <w:top w:val="nil"/>
              <w:left w:val="nil"/>
              <w:bottom w:val="single" w:sz="8" w:space="0" w:color="auto"/>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Ramo 28</w:t>
            </w:r>
          </w:p>
        </w:tc>
        <w:tc>
          <w:tcPr>
            <w:tcW w:w="1076"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7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1153"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75"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r>
      <w:tr>
        <w:trPr>
          <w:trHeight w:val="20"/>
          <w:jc w:val="center"/>
        </w:trPr>
        <w:tc>
          <w:tcPr>
            <w:tcW w:w="14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CRÉDITO 11513 (DECRETO 154/REGISTRO SHCP P11-0414046</w:t>
            </w:r>
          </w:p>
        </w:tc>
        <w:tc>
          <w:tcPr>
            <w:tcW w:w="987"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18/03/2014</w:t>
            </w:r>
          </w:p>
        </w:tc>
        <w:tc>
          <w:tcPr>
            <w:tcW w:w="9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Crédito Simple</w:t>
            </w:r>
          </w:p>
        </w:tc>
        <w:tc>
          <w:tcPr>
            <w:tcW w:w="855"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704"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1076"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xml:space="preserve">     540,000,000 </w:t>
            </w:r>
          </w:p>
        </w:tc>
        <w:tc>
          <w:tcPr>
            <w:tcW w:w="9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20 años</w:t>
            </w:r>
          </w:p>
        </w:tc>
        <w:tc>
          <w:tcPr>
            <w:tcW w:w="877"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TIIE + .94</w:t>
            </w:r>
          </w:p>
        </w:tc>
        <w:tc>
          <w:tcPr>
            <w:tcW w:w="1153"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30,000,000</w:t>
            </w:r>
          </w:p>
        </w:tc>
        <w:tc>
          <w:tcPr>
            <w:tcW w:w="975"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47,481,907</w:t>
            </w:r>
          </w:p>
        </w:tc>
        <w:tc>
          <w:tcPr>
            <w:tcW w:w="992"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77,481,907</w:t>
            </w:r>
          </w:p>
        </w:tc>
      </w:tr>
      <w:tr>
        <w:trPr>
          <w:trHeight w:val="20"/>
          <w:jc w:val="center"/>
        </w:trPr>
        <w:tc>
          <w:tcPr>
            <w:tcW w:w="14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8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55"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Banobras</w:t>
            </w:r>
          </w:p>
        </w:tc>
        <w:tc>
          <w:tcPr>
            <w:tcW w:w="704"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Ramo 28</w:t>
            </w:r>
          </w:p>
        </w:tc>
        <w:tc>
          <w:tcPr>
            <w:tcW w:w="1076"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7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1153"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75"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r>
      <w:tr>
        <w:trPr>
          <w:trHeight w:val="20"/>
          <w:jc w:val="center"/>
        </w:trPr>
        <w:tc>
          <w:tcPr>
            <w:tcW w:w="14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8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55" w:type="dxa"/>
            <w:tcBorders>
              <w:top w:val="nil"/>
              <w:left w:val="nil"/>
              <w:bottom w:val="single" w:sz="8" w:space="0" w:color="auto"/>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704" w:type="dxa"/>
            <w:tcBorders>
              <w:top w:val="nil"/>
              <w:left w:val="nil"/>
              <w:bottom w:val="single" w:sz="8" w:space="0" w:color="auto"/>
              <w:right w:val="single" w:sz="8" w:space="0" w:color="auto"/>
            </w:tcBorders>
            <w:shd w:val="clear" w:color="000000" w:fill="DBE5F1"/>
            <w:hideMark/>
          </w:tcPr>
          <w:p>
            <w:pPr>
              <w:rPr>
                <w:rFonts w:eastAsia="Times New Roman" w:cs="Times New Roman"/>
                <w:color w:val="000000"/>
                <w:sz w:val="16"/>
                <w:lang w:eastAsia="es-MX"/>
              </w:rPr>
            </w:pPr>
            <w:r>
              <w:rPr>
                <w:rFonts w:eastAsia="Times New Roman" w:cs="Times New Roman"/>
                <w:color w:val="000000"/>
                <w:sz w:val="16"/>
                <w:lang w:eastAsia="es-MX"/>
              </w:rPr>
              <w:t> </w:t>
            </w:r>
          </w:p>
        </w:tc>
        <w:tc>
          <w:tcPr>
            <w:tcW w:w="1076"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7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1153"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75"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r>
      <w:tr>
        <w:trPr>
          <w:trHeight w:val="20"/>
          <w:jc w:val="center"/>
        </w:trPr>
        <w:tc>
          <w:tcPr>
            <w:tcW w:w="14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CRÉDITO 67374996 (DECRETO 153/P11-0714096)</w:t>
            </w:r>
          </w:p>
        </w:tc>
        <w:tc>
          <w:tcPr>
            <w:tcW w:w="987"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10/06/2014</w:t>
            </w:r>
          </w:p>
        </w:tc>
        <w:tc>
          <w:tcPr>
            <w:tcW w:w="9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Crédito Simple</w:t>
            </w:r>
          </w:p>
        </w:tc>
        <w:tc>
          <w:tcPr>
            <w:tcW w:w="855"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704"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1076"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xml:space="preserve">     255,769,230 </w:t>
            </w:r>
          </w:p>
        </w:tc>
        <w:tc>
          <w:tcPr>
            <w:tcW w:w="970"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20 años</w:t>
            </w:r>
          </w:p>
        </w:tc>
        <w:tc>
          <w:tcPr>
            <w:tcW w:w="877"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TIIE + .68</w:t>
            </w:r>
          </w:p>
        </w:tc>
        <w:tc>
          <w:tcPr>
            <w:tcW w:w="1153"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9,797,720</w:t>
            </w:r>
          </w:p>
        </w:tc>
        <w:tc>
          <w:tcPr>
            <w:tcW w:w="975"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19,305,298</w:t>
            </w:r>
          </w:p>
        </w:tc>
        <w:tc>
          <w:tcPr>
            <w:tcW w:w="992" w:type="dxa"/>
            <w:vMerge w:val="restart"/>
            <w:tcBorders>
              <w:top w:val="nil"/>
              <w:left w:val="single" w:sz="8" w:space="0" w:color="auto"/>
              <w:bottom w:val="single" w:sz="8" w:space="0" w:color="000000"/>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29,103,018</w:t>
            </w:r>
          </w:p>
        </w:tc>
      </w:tr>
      <w:tr>
        <w:trPr>
          <w:trHeight w:val="20"/>
          <w:jc w:val="center"/>
        </w:trPr>
        <w:tc>
          <w:tcPr>
            <w:tcW w:w="14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8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55"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Banorte</w:t>
            </w:r>
          </w:p>
        </w:tc>
        <w:tc>
          <w:tcPr>
            <w:tcW w:w="704" w:type="dxa"/>
            <w:tcBorders>
              <w:top w:val="nil"/>
              <w:left w:val="nil"/>
              <w:bottom w:val="nil"/>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Ramo 28</w:t>
            </w:r>
          </w:p>
        </w:tc>
        <w:tc>
          <w:tcPr>
            <w:tcW w:w="1076"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7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1153"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75"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r>
      <w:tr>
        <w:trPr>
          <w:trHeight w:val="20"/>
          <w:jc w:val="center"/>
        </w:trPr>
        <w:tc>
          <w:tcPr>
            <w:tcW w:w="14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8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55" w:type="dxa"/>
            <w:tcBorders>
              <w:top w:val="nil"/>
              <w:left w:val="nil"/>
              <w:bottom w:val="single" w:sz="8" w:space="0" w:color="auto"/>
              <w:right w:val="single" w:sz="8" w:space="0" w:color="auto"/>
            </w:tcBorders>
            <w:shd w:val="clear" w:color="000000" w:fill="DBE5F1"/>
            <w:vAlign w:val="center"/>
            <w:hideMark/>
          </w:tcPr>
          <w:p>
            <w:pPr>
              <w:jc w:val="center"/>
              <w:rPr>
                <w:rFonts w:eastAsia="Times New Roman" w:cs="Times New Roman"/>
                <w:color w:val="000000"/>
                <w:sz w:val="16"/>
                <w:lang w:eastAsia="es-MX"/>
              </w:rPr>
            </w:pPr>
            <w:r>
              <w:rPr>
                <w:rFonts w:eastAsia="Times New Roman" w:cs="Times New Roman"/>
                <w:color w:val="000000"/>
                <w:sz w:val="16"/>
                <w:lang w:eastAsia="es-MX"/>
              </w:rPr>
              <w:t> </w:t>
            </w:r>
          </w:p>
        </w:tc>
        <w:tc>
          <w:tcPr>
            <w:tcW w:w="704" w:type="dxa"/>
            <w:tcBorders>
              <w:top w:val="nil"/>
              <w:left w:val="nil"/>
              <w:bottom w:val="single" w:sz="8" w:space="0" w:color="auto"/>
              <w:right w:val="single" w:sz="8" w:space="0" w:color="auto"/>
            </w:tcBorders>
            <w:shd w:val="clear" w:color="000000" w:fill="DBE5F1"/>
            <w:hideMark/>
          </w:tcPr>
          <w:p>
            <w:pPr>
              <w:rPr>
                <w:rFonts w:eastAsia="Times New Roman" w:cs="Times New Roman"/>
                <w:color w:val="000000"/>
                <w:sz w:val="16"/>
                <w:lang w:eastAsia="es-MX"/>
              </w:rPr>
            </w:pPr>
            <w:r>
              <w:rPr>
                <w:rFonts w:eastAsia="Times New Roman" w:cs="Times New Roman"/>
                <w:color w:val="000000"/>
                <w:sz w:val="16"/>
                <w:lang w:eastAsia="es-MX"/>
              </w:rPr>
              <w:t> </w:t>
            </w:r>
          </w:p>
        </w:tc>
        <w:tc>
          <w:tcPr>
            <w:tcW w:w="1076"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970"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877" w:type="dxa"/>
            <w:vMerge/>
            <w:tcBorders>
              <w:top w:val="nil"/>
              <w:left w:val="single" w:sz="8" w:space="0" w:color="auto"/>
              <w:bottom w:val="single" w:sz="8" w:space="0" w:color="000000"/>
              <w:right w:val="single" w:sz="8" w:space="0" w:color="auto"/>
            </w:tcBorders>
            <w:vAlign w:val="center"/>
            <w:hideMark/>
          </w:tcPr>
          <w:p>
            <w:pPr>
              <w:rPr>
                <w:rFonts w:eastAsia="Times New Roman" w:cs="Times New Roman"/>
                <w:color w:val="000000"/>
                <w:sz w:val="16"/>
                <w:lang w:eastAsia="es-MX"/>
              </w:rPr>
            </w:pPr>
          </w:p>
        </w:tc>
        <w:tc>
          <w:tcPr>
            <w:tcW w:w="1153"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75"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pPr>
              <w:jc w:val="right"/>
              <w:rPr>
                <w:rFonts w:eastAsia="Times New Roman" w:cs="Times New Roman"/>
                <w:color w:val="000000"/>
                <w:sz w:val="16"/>
                <w:lang w:eastAsia="es-MX"/>
              </w:rPr>
            </w:pPr>
          </w:p>
        </w:tc>
      </w:tr>
      <w:tr>
        <w:trPr>
          <w:trHeight w:val="20"/>
          <w:jc w:val="center"/>
        </w:trPr>
        <w:tc>
          <w:tcPr>
            <w:tcW w:w="1470" w:type="dxa"/>
            <w:tcBorders>
              <w:top w:val="nil"/>
              <w:left w:val="single" w:sz="8" w:space="0" w:color="auto"/>
              <w:bottom w:val="single" w:sz="8" w:space="0" w:color="auto"/>
              <w:right w:val="single" w:sz="8" w:space="0" w:color="auto"/>
            </w:tcBorders>
            <w:shd w:val="clear" w:color="000000" w:fill="548DD4"/>
            <w:vAlign w:val="center"/>
            <w:hideMark/>
          </w:tcPr>
          <w:p>
            <w:pPr>
              <w:jc w:val="center"/>
              <w:rPr>
                <w:rFonts w:eastAsia="Times New Roman" w:cs="Times New Roman"/>
                <w:b/>
                <w:bCs/>
                <w:color w:val="000000"/>
                <w:sz w:val="16"/>
                <w:lang w:eastAsia="es-MX"/>
              </w:rPr>
            </w:pPr>
            <w:r>
              <w:rPr>
                <w:rFonts w:eastAsia="Times New Roman" w:cs="Times New Roman"/>
                <w:b/>
                <w:bCs/>
                <w:color w:val="000000"/>
                <w:sz w:val="16"/>
                <w:lang w:eastAsia="es-MX"/>
              </w:rPr>
              <w:t>Total</w:t>
            </w:r>
          </w:p>
        </w:tc>
        <w:tc>
          <w:tcPr>
            <w:tcW w:w="987"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w:t>
            </w:r>
          </w:p>
        </w:tc>
        <w:tc>
          <w:tcPr>
            <w:tcW w:w="970"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w:t>
            </w:r>
          </w:p>
        </w:tc>
        <w:tc>
          <w:tcPr>
            <w:tcW w:w="855"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w:t>
            </w:r>
          </w:p>
        </w:tc>
        <w:tc>
          <w:tcPr>
            <w:tcW w:w="704"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w:t>
            </w:r>
          </w:p>
        </w:tc>
        <w:tc>
          <w:tcPr>
            <w:tcW w:w="1076"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xml:space="preserve">1,405,570,895 </w:t>
            </w:r>
          </w:p>
        </w:tc>
        <w:tc>
          <w:tcPr>
            <w:tcW w:w="970"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w:t>
            </w:r>
          </w:p>
        </w:tc>
        <w:tc>
          <w:tcPr>
            <w:tcW w:w="877" w:type="dxa"/>
            <w:tcBorders>
              <w:top w:val="nil"/>
              <w:left w:val="nil"/>
              <w:bottom w:val="single" w:sz="8" w:space="0" w:color="auto"/>
              <w:right w:val="single" w:sz="8" w:space="0" w:color="auto"/>
            </w:tcBorders>
            <w:shd w:val="clear" w:color="000000" w:fill="548DD4"/>
            <w:vAlign w:val="center"/>
            <w:hideMark/>
          </w:tcPr>
          <w:p>
            <w:pPr>
              <w:jc w:val="both"/>
              <w:rPr>
                <w:rFonts w:eastAsia="Times New Roman" w:cs="Times New Roman"/>
                <w:b/>
                <w:bCs/>
                <w:color w:val="000000"/>
                <w:sz w:val="16"/>
                <w:lang w:eastAsia="es-MX"/>
              </w:rPr>
            </w:pPr>
            <w:r>
              <w:rPr>
                <w:rFonts w:eastAsia="Times New Roman" w:cs="Times New Roman"/>
                <w:b/>
                <w:bCs/>
                <w:color w:val="000000"/>
                <w:sz w:val="16"/>
                <w:lang w:eastAsia="es-MX"/>
              </w:rPr>
              <w:t> </w:t>
            </w:r>
          </w:p>
        </w:tc>
        <w:tc>
          <w:tcPr>
            <w:tcW w:w="1153" w:type="dxa"/>
            <w:tcBorders>
              <w:top w:val="nil"/>
              <w:left w:val="nil"/>
              <w:bottom w:val="single" w:sz="8" w:space="0" w:color="auto"/>
              <w:right w:val="single" w:sz="8" w:space="0" w:color="auto"/>
            </w:tcBorders>
            <w:shd w:val="clear" w:color="000000" w:fill="548DD4"/>
            <w:vAlign w:val="center"/>
            <w:hideMark/>
          </w:tcPr>
          <w:p>
            <w:pPr>
              <w:jc w:val="right"/>
              <w:rPr>
                <w:rFonts w:eastAsia="Times New Roman" w:cs="Times New Roman"/>
                <w:b/>
                <w:bCs/>
                <w:color w:val="000000"/>
                <w:sz w:val="16"/>
                <w:lang w:eastAsia="es-MX"/>
              </w:rPr>
            </w:pPr>
            <w:r>
              <w:rPr>
                <w:rFonts w:eastAsia="Times New Roman" w:cs="Times New Roman"/>
                <w:b/>
                <w:bCs/>
                <w:color w:val="000000"/>
                <w:sz w:val="16"/>
                <w:lang w:eastAsia="es-MX"/>
              </w:rPr>
              <w:fldChar w:fldCharType="begin"/>
            </w:r>
            <w:r>
              <w:rPr>
                <w:rFonts w:eastAsia="Times New Roman" w:cs="Times New Roman"/>
                <w:b/>
                <w:bCs/>
                <w:color w:val="000000"/>
                <w:sz w:val="16"/>
                <w:lang w:eastAsia="es-MX"/>
              </w:rPr>
              <w:instrText xml:space="preserve"> =SUM(ABOVE) </w:instrText>
            </w:r>
            <w:r>
              <w:rPr>
                <w:rFonts w:eastAsia="Times New Roman" w:cs="Times New Roman"/>
                <w:b/>
                <w:bCs/>
                <w:color w:val="000000"/>
                <w:sz w:val="16"/>
                <w:lang w:eastAsia="es-MX"/>
              </w:rPr>
              <w:fldChar w:fldCharType="separate"/>
            </w:r>
            <w:r>
              <w:rPr>
                <w:rFonts w:eastAsia="Times New Roman" w:cs="Times New Roman"/>
                <w:b/>
                <w:bCs/>
                <w:noProof/>
                <w:color w:val="000000"/>
                <w:sz w:val="16"/>
                <w:lang w:eastAsia="es-MX"/>
              </w:rPr>
              <w:t>69,091,821</w:t>
            </w:r>
            <w:r>
              <w:rPr>
                <w:rFonts w:eastAsia="Times New Roman" w:cs="Times New Roman"/>
                <w:b/>
                <w:bCs/>
                <w:color w:val="000000"/>
                <w:sz w:val="16"/>
                <w:lang w:eastAsia="es-MX"/>
              </w:rPr>
              <w:fldChar w:fldCharType="end"/>
            </w:r>
          </w:p>
        </w:tc>
        <w:tc>
          <w:tcPr>
            <w:tcW w:w="975" w:type="dxa"/>
            <w:tcBorders>
              <w:top w:val="nil"/>
              <w:left w:val="nil"/>
              <w:bottom w:val="single" w:sz="8" w:space="0" w:color="auto"/>
              <w:right w:val="single" w:sz="8" w:space="0" w:color="auto"/>
            </w:tcBorders>
            <w:shd w:val="clear" w:color="000000" w:fill="548DD4"/>
            <w:vAlign w:val="center"/>
            <w:hideMark/>
          </w:tcPr>
          <w:p>
            <w:pPr>
              <w:jc w:val="right"/>
              <w:rPr>
                <w:rFonts w:eastAsia="Times New Roman" w:cs="Times New Roman"/>
                <w:b/>
                <w:bCs/>
                <w:color w:val="000000"/>
                <w:sz w:val="16"/>
                <w:lang w:eastAsia="es-MX"/>
              </w:rPr>
            </w:pPr>
            <w:r>
              <w:rPr>
                <w:rFonts w:eastAsia="Times New Roman" w:cs="Times New Roman"/>
                <w:b/>
                <w:bCs/>
                <w:color w:val="000000"/>
                <w:sz w:val="16"/>
                <w:lang w:eastAsia="es-MX"/>
              </w:rPr>
              <w:fldChar w:fldCharType="begin"/>
            </w:r>
            <w:r>
              <w:rPr>
                <w:rFonts w:eastAsia="Times New Roman" w:cs="Times New Roman"/>
                <w:b/>
                <w:bCs/>
                <w:color w:val="000000"/>
                <w:sz w:val="16"/>
                <w:lang w:eastAsia="es-MX"/>
              </w:rPr>
              <w:instrText xml:space="preserve"> =SUM(ABOVE) </w:instrText>
            </w:r>
            <w:r>
              <w:rPr>
                <w:rFonts w:eastAsia="Times New Roman" w:cs="Times New Roman"/>
                <w:b/>
                <w:bCs/>
                <w:color w:val="000000"/>
                <w:sz w:val="16"/>
                <w:lang w:eastAsia="es-MX"/>
              </w:rPr>
              <w:fldChar w:fldCharType="separate"/>
            </w:r>
            <w:r>
              <w:rPr>
                <w:rFonts w:eastAsia="Times New Roman" w:cs="Times New Roman"/>
                <w:b/>
                <w:bCs/>
                <w:noProof/>
                <w:color w:val="000000"/>
                <w:sz w:val="16"/>
                <w:lang w:eastAsia="es-MX"/>
              </w:rPr>
              <w:t>118,353,455</w:t>
            </w:r>
            <w:r>
              <w:rPr>
                <w:rFonts w:eastAsia="Times New Roman" w:cs="Times New Roman"/>
                <w:b/>
                <w:bCs/>
                <w:color w:val="000000"/>
                <w:sz w:val="16"/>
                <w:lang w:eastAsia="es-MX"/>
              </w:rPr>
              <w:fldChar w:fldCharType="end"/>
            </w:r>
          </w:p>
        </w:tc>
        <w:tc>
          <w:tcPr>
            <w:tcW w:w="992" w:type="dxa"/>
            <w:tcBorders>
              <w:top w:val="nil"/>
              <w:left w:val="nil"/>
              <w:bottom w:val="single" w:sz="8" w:space="0" w:color="auto"/>
              <w:right w:val="single" w:sz="8" w:space="0" w:color="auto"/>
            </w:tcBorders>
            <w:shd w:val="clear" w:color="000000" w:fill="548DD4"/>
            <w:vAlign w:val="center"/>
            <w:hideMark/>
          </w:tcPr>
          <w:p>
            <w:pPr>
              <w:jc w:val="right"/>
              <w:rPr>
                <w:rFonts w:eastAsia="Times New Roman" w:cs="Times New Roman"/>
                <w:b/>
                <w:bCs/>
                <w:color w:val="000000"/>
                <w:sz w:val="16"/>
                <w:lang w:eastAsia="es-MX"/>
              </w:rPr>
            </w:pPr>
            <w:r>
              <w:rPr>
                <w:rFonts w:eastAsia="Times New Roman" w:cs="Times New Roman"/>
                <w:b/>
                <w:bCs/>
                <w:color w:val="000000"/>
                <w:sz w:val="16"/>
                <w:lang w:eastAsia="es-MX"/>
              </w:rPr>
              <w:fldChar w:fldCharType="begin"/>
            </w:r>
            <w:r>
              <w:rPr>
                <w:rFonts w:eastAsia="Times New Roman" w:cs="Times New Roman"/>
                <w:b/>
                <w:bCs/>
                <w:color w:val="000000"/>
                <w:sz w:val="16"/>
                <w:lang w:eastAsia="es-MX"/>
              </w:rPr>
              <w:instrText xml:space="preserve"> =SUM(ABOVE) </w:instrText>
            </w:r>
            <w:r>
              <w:rPr>
                <w:rFonts w:eastAsia="Times New Roman" w:cs="Times New Roman"/>
                <w:b/>
                <w:bCs/>
                <w:color w:val="000000"/>
                <w:sz w:val="16"/>
                <w:lang w:eastAsia="es-MX"/>
              </w:rPr>
              <w:fldChar w:fldCharType="separate"/>
            </w:r>
            <w:r>
              <w:rPr>
                <w:rFonts w:eastAsia="Times New Roman" w:cs="Times New Roman"/>
                <w:b/>
                <w:bCs/>
                <w:noProof/>
                <w:color w:val="000000"/>
                <w:sz w:val="16"/>
                <w:lang w:eastAsia="es-MX"/>
              </w:rPr>
              <w:t>187,445,276</w:t>
            </w:r>
            <w:r>
              <w:rPr>
                <w:rFonts w:eastAsia="Times New Roman" w:cs="Times New Roman"/>
                <w:b/>
                <w:bCs/>
                <w:color w:val="000000"/>
                <w:sz w:val="16"/>
                <w:lang w:eastAsia="es-MX"/>
              </w:rPr>
              <w:fldChar w:fldCharType="end"/>
            </w:r>
          </w:p>
        </w:tc>
      </w:tr>
    </w:tbl>
    <w:p>
      <w:pPr>
        <w:jc w:val="both"/>
        <w:rPr>
          <w:rFonts w:asciiTheme="minorHAnsi" w:hAnsiTheme="minorHAnsi" w:cs="Arial"/>
          <w:highlight w:val="green"/>
          <w:lang w:eastAsia="es-ES"/>
        </w:rPr>
      </w:pPr>
    </w:p>
    <w:p>
      <w:pPr>
        <w:jc w:val="both"/>
        <w:rPr>
          <w:rFonts w:asciiTheme="minorHAnsi" w:hAnsiTheme="minorHAnsi" w:cs="Arial"/>
        </w:rPr>
      </w:pPr>
    </w:p>
    <w:p>
      <w:pPr>
        <w:jc w:val="both"/>
        <w:rPr>
          <w:rFonts w:asciiTheme="minorHAnsi" w:hAnsiTheme="minorHAnsi" w:cs="Arial"/>
          <w:lang w:eastAsia="es-ES"/>
        </w:rPr>
      </w:pPr>
      <w:r>
        <w:rPr>
          <w:rFonts w:asciiTheme="minorHAnsi" w:hAnsiTheme="minorHAnsi" w:cs="Arial"/>
        </w:rPr>
        <w:t>Artículo 40. Dentro del mismo capítulo correspondiente a Deuda Pública se establece por separado una asignación por un importe de $ 0.00, para el concepto denominado Adeudos de Ejercicios Fiscales Anteriores (ADEFAS).</w:t>
      </w:r>
      <w:r>
        <w:rPr>
          <w:rStyle w:val="Refdecomentario"/>
          <w:rFonts w:asciiTheme="minorHAnsi" w:hAnsiTheme="minorHAnsi" w:cs="Arial"/>
          <w:lang w:val="es-ES_tradnl" w:eastAsia="es-ES"/>
        </w:rPr>
        <w:t> </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41. El monto establecido como tope de deuda pública para contratar durante el ejercicio fiscal 2018 establecido se establece en el artículo 6 de la Ley de Deuda Pública para el Estado y los Municipios de Guanajuato, de conformidad al sistema de alertas. Adicionalmente en 2017 entró en vigor la Ley de Disciplina </w:t>
      </w:r>
      <w:r>
        <w:rPr>
          <w:rFonts w:asciiTheme="minorHAnsi" w:hAnsiTheme="minorHAnsi" w:cs="Arial"/>
        </w:rPr>
        <w:lastRenderedPageBreak/>
        <w:t>Financiera de las Entidades Federativas y los Municipios, que en su artículo 46 estable que, de acuerdo al Sistema de Alertas, cada Ente Público tendrá los siguientes Techos de Financiamiento Neto: Bajo endeudamiento sostenible hasta un 15% de los Ingresos de libre disposición, Endeudamiento en observación el equivalente al 5% de Ingresos de libre disposición y para un Endeudamiento Elevado el 0% de los Ingresos de libre disposición.</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42. Las Dependencias y Entidades deberán registrar ante la Tesorería Municipal, todas las operaciones que involucren compromisos financieros con recursos públicos municipales, los cuales solo se podrán erogar si se encuentran autorizados en el presupuesto respectivo.</w:t>
      </w:r>
      <w:r>
        <w:rPr>
          <w:rStyle w:val="Refdecomentario"/>
          <w:rFonts w:asciiTheme="minorHAnsi" w:hAnsiTheme="minorHAnsi" w:cs="Arial"/>
          <w:lang w:val="es-ES_tradnl" w:eastAsia="es-ES"/>
        </w:rPr>
        <w:t> </w:t>
      </w:r>
    </w:p>
    <w:p>
      <w:pPr>
        <w:pStyle w:val="Texto"/>
        <w:spacing w:after="0" w:line="240" w:lineRule="auto"/>
        <w:ind w:firstLine="0"/>
        <w:jc w:val="center"/>
        <w:rPr>
          <w:rFonts w:asciiTheme="minorHAnsi" w:hAnsiTheme="minorHAnsi"/>
          <w:b/>
          <w:bCs/>
          <w:highlight w:val="yellow"/>
        </w:rPr>
      </w:pPr>
    </w:p>
    <w:p>
      <w:pPr>
        <w:pStyle w:val="Texto"/>
        <w:spacing w:after="0" w:line="240" w:lineRule="auto"/>
        <w:ind w:firstLine="0"/>
        <w:jc w:val="center"/>
        <w:rPr>
          <w:rFonts w:asciiTheme="minorHAnsi" w:hAnsiTheme="minorHAnsi"/>
          <w:b/>
          <w:bCs/>
          <w:highlight w:val="yellow"/>
        </w:rPr>
      </w:pPr>
    </w:p>
    <w:p>
      <w:pPr>
        <w:pStyle w:val="Texto"/>
        <w:spacing w:after="0" w:line="240" w:lineRule="auto"/>
        <w:ind w:firstLine="0"/>
        <w:jc w:val="center"/>
        <w:rPr>
          <w:rFonts w:asciiTheme="minorHAnsi" w:hAnsiTheme="minorHAnsi"/>
          <w:b/>
          <w:bCs/>
        </w:rPr>
      </w:pPr>
      <w:r>
        <w:rPr>
          <w:rFonts w:asciiTheme="minorHAnsi" w:hAnsiTheme="minorHAnsi"/>
          <w:b/>
          <w:bCs/>
        </w:rPr>
        <w:t>TÍTULO SEGUNDO</w:t>
      </w:r>
    </w:p>
    <w:p>
      <w:pPr>
        <w:pStyle w:val="Texto"/>
        <w:spacing w:after="0" w:line="240" w:lineRule="auto"/>
        <w:ind w:firstLine="0"/>
        <w:jc w:val="center"/>
        <w:rPr>
          <w:rFonts w:asciiTheme="minorHAnsi" w:hAnsiTheme="minorHAnsi"/>
          <w:b/>
          <w:bCs/>
        </w:rPr>
      </w:pPr>
      <w:r>
        <w:rPr>
          <w:rFonts w:asciiTheme="minorHAnsi" w:hAnsiTheme="minorHAnsi"/>
          <w:b/>
          <w:bCs/>
        </w:rPr>
        <w:t>DE LOS RECURSOS FEDERALES</w:t>
      </w:r>
    </w:p>
    <w:p>
      <w:pPr>
        <w:jc w:val="center"/>
        <w:rPr>
          <w:rFonts w:asciiTheme="minorHAnsi" w:hAnsiTheme="minorHAnsi" w:cs="Arial"/>
        </w:rPr>
      </w:pPr>
    </w:p>
    <w:p>
      <w:pPr>
        <w:jc w:val="center"/>
        <w:rPr>
          <w:rFonts w:asciiTheme="minorHAnsi" w:hAnsiTheme="minorHAnsi" w:cs="Arial"/>
          <w:b/>
          <w:bCs/>
        </w:rPr>
      </w:pPr>
      <w:r>
        <w:rPr>
          <w:rFonts w:asciiTheme="minorHAnsi" w:hAnsiTheme="minorHAnsi" w:cs="Arial"/>
          <w:b/>
          <w:bCs/>
        </w:rPr>
        <w:t>CAPÍTULO ÚNICO</w:t>
      </w:r>
    </w:p>
    <w:p>
      <w:pPr>
        <w:jc w:val="center"/>
        <w:rPr>
          <w:rFonts w:asciiTheme="minorHAnsi" w:hAnsiTheme="minorHAnsi" w:cs="Arial"/>
          <w:b/>
          <w:bCs/>
        </w:rPr>
      </w:pPr>
      <w:r>
        <w:rPr>
          <w:rFonts w:asciiTheme="minorHAnsi" w:hAnsiTheme="minorHAnsi" w:cs="Arial"/>
          <w:b/>
          <w:bCs/>
        </w:rPr>
        <w:t>De los recursos federales transferidos al Estado y sus municipios</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43. El Presupuesto de Egresos del Municipio de León se conforma por </w:t>
      </w:r>
      <w:r>
        <w:rPr>
          <w:rFonts w:asciiTheme="minorHAnsi" w:hAnsiTheme="minorHAnsi"/>
          <w:b/>
          <w:bCs/>
        </w:rPr>
        <w:t xml:space="preserve">$4,124,222,946 </w:t>
      </w:r>
      <w:r>
        <w:rPr>
          <w:rFonts w:asciiTheme="minorHAnsi" w:hAnsiTheme="minorHAnsi" w:cs="Arial"/>
        </w:rPr>
        <w:t xml:space="preserve">de gasto propio y </w:t>
      </w:r>
      <w:r>
        <w:rPr>
          <w:rFonts w:asciiTheme="minorHAnsi" w:hAnsiTheme="minorHAnsi" w:cs="Arial"/>
          <w:b/>
        </w:rPr>
        <w:t>$625,152,111</w:t>
      </w:r>
      <w:r>
        <w:rPr>
          <w:rFonts w:asciiTheme="minorHAnsi" w:hAnsiTheme="minorHAnsi" w:cs="Arial"/>
        </w:rPr>
        <w:t xml:space="preserve"> proveniente de gasto federalizado y/o estatal.</w:t>
      </w: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Las ministraciones de recursos federales a que se refiere este artículo, se realizarán de conformidad con las disposiciones aplicables y los calendarios de gasto correspondientes.</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44. Las dependencias y entidades federales sólo podrán transferir recursos federales al Municipio, a través de la Tesorería Municipal, salvo en el caso de ministraciones relacionadas con obligaciones del Municipio que estén garantizadas con la afectación de sus participaciones o aportaciones federales, en términos de lo dispuesto en los artículos 9, 50 y 51 de la Ley de Coordinación Fiscal y los casos previstos en las disposiciones legales aplicables</w:t>
      </w:r>
      <w:r>
        <w:rPr>
          <w:rStyle w:val="Refdecomentario"/>
          <w:rFonts w:asciiTheme="minorHAnsi" w:hAnsiTheme="minorHAnsi"/>
          <w:lang w:val="es-ES_tradnl" w:eastAsia="es-ES"/>
        </w:rPr>
        <w:t>.</w:t>
      </w:r>
    </w:p>
    <w:p>
      <w:pPr>
        <w:jc w:val="both"/>
        <w:rPr>
          <w:rFonts w:asciiTheme="minorHAnsi" w:hAnsiTheme="minorHAnsi"/>
          <w:color w:val="000000"/>
          <w:highlight w:val="yellow"/>
        </w:rPr>
      </w:pPr>
    </w:p>
    <w:p>
      <w:pPr>
        <w:jc w:val="both"/>
        <w:rPr>
          <w:rFonts w:asciiTheme="minorHAnsi" w:hAnsiTheme="minorHAnsi"/>
          <w:color w:val="000000"/>
        </w:rPr>
      </w:pPr>
      <w:r>
        <w:rPr>
          <w:rFonts w:asciiTheme="minorHAnsi" w:hAnsiTheme="minorHAnsi"/>
          <w:color w:val="000000"/>
        </w:rPr>
        <w:t xml:space="preserve">Artículo 45. Las Dependencias, entidades y organismos autónomos en el ejercicio de los recursos que les sean transferidos a través del Ramo General 33 Aportaciones Federales para Entidades Federativas y Municipios,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w:t>
      </w:r>
    </w:p>
    <w:p>
      <w:pPr>
        <w:jc w:val="both"/>
        <w:rPr>
          <w:rFonts w:asciiTheme="minorHAnsi" w:hAnsiTheme="minorHAnsi" w:cs="Arial"/>
          <w:highlight w:val="yellow"/>
        </w:rPr>
      </w:pPr>
    </w:p>
    <w:p>
      <w:pPr>
        <w:jc w:val="both"/>
        <w:rPr>
          <w:rFonts w:eastAsia="Times New Roman" w:cs="Times New Roman"/>
          <w:b/>
          <w:bCs/>
          <w:color w:val="000000"/>
          <w:sz w:val="20"/>
          <w:szCs w:val="20"/>
          <w:lang w:eastAsia="es-MX"/>
        </w:rPr>
      </w:pPr>
      <w:r>
        <w:rPr>
          <w:color w:val="000000"/>
        </w:rPr>
        <w:t>Las Participaciones de la Federación y el Estado al Municipio de León importan la cantidad de $2,148,926,566</w:t>
      </w:r>
      <w:r>
        <w:rPr>
          <w:rFonts w:eastAsia="Times New Roman" w:cs="Times New Roman"/>
          <w:lang w:eastAsia="es-MX"/>
        </w:rPr>
        <w:t xml:space="preserve"> </w:t>
      </w:r>
      <w:r>
        <w:rPr>
          <w:color w:val="000000"/>
        </w:rPr>
        <w:t>y se desglosan a continuación:</w:t>
      </w:r>
    </w:p>
    <w:p>
      <w:pPr>
        <w:jc w:val="both"/>
        <w:rPr>
          <w:rFonts w:asciiTheme="minorHAnsi" w:hAnsiTheme="minorHAnsi" w:cs="Arial"/>
          <w:highlight w:val="yellow"/>
        </w:rPr>
      </w:pPr>
    </w:p>
    <w:tbl>
      <w:tblPr>
        <w:tblW w:w="9081" w:type="dxa"/>
        <w:jc w:val="center"/>
        <w:tblCellMar>
          <w:left w:w="70" w:type="dxa"/>
          <w:right w:w="70" w:type="dxa"/>
        </w:tblCellMar>
        <w:tblLook w:val="04A0" w:firstRow="1" w:lastRow="0" w:firstColumn="1" w:lastColumn="0" w:noHBand="0" w:noVBand="1"/>
      </w:tblPr>
      <w:tblGrid>
        <w:gridCol w:w="5525"/>
        <w:gridCol w:w="3556"/>
      </w:tblGrid>
      <w:tr>
        <w:trPr>
          <w:trHeight w:val="340"/>
          <w:tblHeader/>
          <w:jc w:val="center"/>
        </w:trPr>
        <w:tc>
          <w:tcPr>
            <w:tcW w:w="304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pPr>
              <w:jc w:val="center"/>
              <w:rPr>
                <w:rFonts w:eastAsia="Times New Roman" w:cs="Times New Roman"/>
                <w:b/>
                <w:sz w:val="20"/>
                <w:szCs w:val="20"/>
                <w:lang w:eastAsia="es-MX"/>
              </w:rPr>
            </w:pPr>
            <w:r>
              <w:rPr>
                <w:rFonts w:eastAsia="Times New Roman" w:cs="Times New Roman"/>
                <w:b/>
                <w:sz w:val="20"/>
                <w:szCs w:val="20"/>
                <w:lang w:eastAsia="es-MX"/>
              </w:rPr>
              <w:t>Participaciones</w:t>
            </w:r>
          </w:p>
        </w:tc>
        <w:tc>
          <w:tcPr>
            <w:tcW w:w="1958"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pPr>
              <w:jc w:val="center"/>
              <w:rPr>
                <w:rFonts w:eastAsia="Times New Roman" w:cs="Times New Roman"/>
                <w:b/>
                <w:sz w:val="20"/>
                <w:szCs w:val="20"/>
                <w:lang w:eastAsia="es-MX"/>
              </w:rPr>
            </w:pPr>
            <w:r>
              <w:rPr>
                <w:rFonts w:eastAsia="Times New Roman" w:cs="Times New Roman"/>
                <w:b/>
                <w:sz w:val="20"/>
                <w:szCs w:val="20"/>
                <w:lang w:eastAsia="es-MX"/>
              </w:rPr>
              <w:t>Asignación presupuestal</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FONDO GENERAL PARTICIPACIONES FEDERALES</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1,691,212,881</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FONDO DE FISCALIZACION</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146,760,455</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lastRenderedPageBreak/>
              <w:t>IEPS DE GASOLINA</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52,691,918</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IMPUESTO SOBRE TENENCIA</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436,010</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DERECHOS X LICENCIAMIENTO Y ENAJENACION</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707,379</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I.E.P.S (IMPUESTO ESPECIAL SOBRE PRODUCC</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2,169,044</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ISAN</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33,333,834</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FONDO DEL FOMENTO MUNICIPAL</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19,708,502</w:t>
            </w:r>
          </w:p>
        </w:tc>
      </w:tr>
      <w:tr>
        <w:trPr>
          <w:trHeight w:val="340"/>
          <w:jc w:val="center"/>
        </w:trPr>
        <w:tc>
          <w:tcPr>
            <w:tcW w:w="3042" w:type="pct"/>
            <w:tcBorders>
              <w:top w:val="nil"/>
              <w:left w:val="single" w:sz="4" w:space="0" w:color="auto"/>
              <w:bottom w:val="single" w:sz="4" w:space="0" w:color="auto"/>
              <w:right w:val="single" w:sz="4" w:space="0" w:color="auto"/>
            </w:tcBorders>
            <w:shd w:val="clear" w:color="000000" w:fill="DDEBF7"/>
            <w:vAlign w:val="bottom"/>
            <w:hideMark/>
          </w:tcPr>
          <w:p>
            <w:pPr>
              <w:rPr>
                <w:rFonts w:eastAsia="Times New Roman" w:cs="Times New Roman"/>
                <w:sz w:val="20"/>
                <w:szCs w:val="20"/>
                <w:lang w:eastAsia="es-MX"/>
              </w:rPr>
            </w:pPr>
            <w:r>
              <w:rPr>
                <w:rFonts w:eastAsia="Times New Roman" w:cs="Times New Roman"/>
                <w:sz w:val="20"/>
                <w:szCs w:val="20"/>
                <w:lang w:eastAsia="es-MX"/>
              </w:rPr>
              <w:t>ISR PARTICIPABLE</w:t>
            </w:r>
          </w:p>
        </w:tc>
        <w:tc>
          <w:tcPr>
            <w:tcW w:w="1958" w:type="pct"/>
            <w:tcBorders>
              <w:top w:val="nil"/>
              <w:left w:val="nil"/>
              <w:bottom w:val="single" w:sz="4" w:space="0" w:color="auto"/>
              <w:right w:val="single" w:sz="4" w:space="0" w:color="auto"/>
            </w:tcBorders>
            <w:shd w:val="clear" w:color="000000" w:fill="DDEBF7"/>
            <w:vAlign w:val="bottom"/>
          </w:tcPr>
          <w:p>
            <w:pPr>
              <w:jc w:val="right"/>
              <w:rPr>
                <w:rFonts w:eastAsia="Times New Roman" w:cs="Times New Roman"/>
                <w:sz w:val="20"/>
                <w:szCs w:val="20"/>
                <w:lang w:eastAsia="es-MX"/>
              </w:rPr>
            </w:pPr>
            <w:r>
              <w:rPr>
                <w:rFonts w:eastAsia="Times New Roman" w:cs="Times New Roman"/>
                <w:sz w:val="20"/>
                <w:szCs w:val="20"/>
                <w:lang w:eastAsia="es-MX"/>
              </w:rPr>
              <w:t>201,906,540</w:t>
            </w:r>
          </w:p>
        </w:tc>
      </w:tr>
      <w:tr>
        <w:trPr>
          <w:trHeight w:val="340"/>
          <w:jc w:val="center"/>
        </w:trPr>
        <w:tc>
          <w:tcPr>
            <w:tcW w:w="3042" w:type="pct"/>
            <w:tcBorders>
              <w:top w:val="nil"/>
              <w:left w:val="single" w:sz="4" w:space="0" w:color="auto"/>
              <w:bottom w:val="single" w:sz="4" w:space="0" w:color="auto"/>
              <w:right w:val="single" w:sz="4" w:space="0" w:color="auto"/>
            </w:tcBorders>
            <w:shd w:val="clear" w:color="auto" w:fill="548DD4" w:themeFill="text2" w:themeFillTint="99"/>
            <w:vAlign w:val="bottom"/>
            <w:hideMark/>
          </w:tcPr>
          <w:p>
            <w:pPr>
              <w:rPr>
                <w:rFonts w:eastAsia="Times New Roman" w:cs="Times New Roman"/>
                <w:b/>
                <w:sz w:val="20"/>
                <w:szCs w:val="20"/>
                <w:lang w:eastAsia="es-MX"/>
              </w:rPr>
            </w:pPr>
            <w:r>
              <w:rPr>
                <w:rFonts w:eastAsia="Times New Roman" w:cs="Times New Roman"/>
                <w:b/>
                <w:sz w:val="20"/>
                <w:szCs w:val="20"/>
                <w:lang w:eastAsia="es-MX"/>
              </w:rPr>
              <w:t>Total</w:t>
            </w:r>
          </w:p>
        </w:tc>
        <w:tc>
          <w:tcPr>
            <w:tcW w:w="1958" w:type="pct"/>
            <w:tcBorders>
              <w:top w:val="nil"/>
              <w:left w:val="nil"/>
              <w:bottom w:val="single" w:sz="4" w:space="0" w:color="auto"/>
              <w:right w:val="single" w:sz="4" w:space="0" w:color="auto"/>
            </w:tcBorders>
            <w:shd w:val="clear" w:color="auto" w:fill="548DD4" w:themeFill="text2" w:themeFillTint="99"/>
            <w:noWrap/>
            <w:vAlign w:val="bottom"/>
          </w:tcPr>
          <w:p>
            <w:pPr>
              <w:jc w:val="right"/>
              <w:rPr>
                <w:rFonts w:eastAsia="Times New Roman" w:cs="Times New Roman"/>
                <w:b/>
                <w:sz w:val="20"/>
                <w:szCs w:val="20"/>
                <w:lang w:eastAsia="es-MX"/>
              </w:rPr>
            </w:pPr>
            <w:r>
              <w:rPr>
                <w:rFonts w:eastAsia="Times New Roman" w:cs="Times New Roman"/>
                <w:b/>
                <w:sz w:val="20"/>
                <w:szCs w:val="20"/>
                <w:lang w:eastAsia="es-MX"/>
              </w:rPr>
              <w:t>2,148,926,566</w:t>
            </w:r>
          </w:p>
        </w:tc>
      </w:tr>
    </w:tbl>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Artículo 46. Las Aportaciones de la Federación al Municipio estimarán $1,118,331,669 y se desglosan a continuación:</w:t>
      </w:r>
    </w:p>
    <w:p>
      <w:pPr>
        <w:jc w:val="both"/>
        <w:rPr>
          <w:rFonts w:asciiTheme="minorHAnsi" w:hAnsiTheme="minorHAnsi" w:cs="Arial"/>
        </w:rPr>
      </w:pPr>
    </w:p>
    <w:tbl>
      <w:tblPr>
        <w:tblW w:w="9239" w:type="dxa"/>
        <w:jc w:val="center"/>
        <w:tblLayout w:type="fixed"/>
        <w:tblCellMar>
          <w:left w:w="70" w:type="dxa"/>
          <w:right w:w="70" w:type="dxa"/>
        </w:tblCellMar>
        <w:tblLook w:val="04A0" w:firstRow="1" w:lastRow="0" w:firstColumn="1" w:lastColumn="0" w:noHBand="0" w:noVBand="1"/>
      </w:tblPr>
      <w:tblGrid>
        <w:gridCol w:w="284"/>
        <w:gridCol w:w="5918"/>
        <w:gridCol w:w="3037"/>
      </w:tblGrid>
      <w:tr>
        <w:trPr>
          <w:trHeight w:val="488"/>
          <w:jc w:val="center"/>
        </w:trPr>
        <w:tc>
          <w:tcPr>
            <w:tcW w:w="6202" w:type="dxa"/>
            <w:gridSpan w:val="2"/>
            <w:tcBorders>
              <w:top w:val="single" w:sz="4" w:space="0" w:color="auto"/>
              <w:left w:val="single" w:sz="4" w:space="0" w:color="auto"/>
              <w:bottom w:val="single" w:sz="4" w:space="0" w:color="auto"/>
              <w:right w:val="single" w:sz="4" w:space="0" w:color="auto"/>
            </w:tcBorders>
            <w:shd w:val="clear" w:color="000000" w:fill="548DD4"/>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Partida</w:t>
            </w:r>
          </w:p>
        </w:tc>
        <w:tc>
          <w:tcPr>
            <w:tcW w:w="3037" w:type="dxa"/>
            <w:tcBorders>
              <w:top w:val="single" w:sz="4" w:space="0" w:color="auto"/>
              <w:left w:val="nil"/>
              <w:bottom w:val="single" w:sz="4" w:space="0" w:color="auto"/>
              <w:right w:val="single" w:sz="4" w:space="0" w:color="auto"/>
            </w:tcBorders>
            <w:shd w:val="clear" w:color="000000" w:fill="548DD4"/>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Asignación presupuestal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la Nómina y el Gasto Operativo (</w:t>
            </w:r>
            <w:r>
              <w:rPr>
                <w:rFonts w:eastAsia="Times New Roman" w:cs="Times New Roman"/>
                <w:b/>
                <w:bCs/>
                <w:color w:val="000000"/>
                <w:sz w:val="20"/>
                <w:szCs w:val="20"/>
                <w:lang w:eastAsia="es-MX"/>
              </w:rPr>
              <w:t>FONE</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0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los Servicios de Salud (</w:t>
            </w:r>
            <w:r>
              <w:rPr>
                <w:rFonts w:eastAsia="Times New Roman" w:cs="Times New Roman"/>
                <w:b/>
                <w:bCs/>
                <w:color w:val="000000"/>
                <w:sz w:val="20"/>
                <w:szCs w:val="20"/>
                <w:lang w:eastAsia="es-MX"/>
              </w:rPr>
              <w:t>FASSA</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DEBF7"/>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0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la Infraestructura Social (</w:t>
            </w:r>
            <w:r>
              <w:rPr>
                <w:rFonts w:eastAsia="Times New Roman" w:cs="Times New Roman"/>
                <w:b/>
                <w:bCs/>
                <w:color w:val="000000"/>
                <w:sz w:val="20"/>
                <w:szCs w:val="20"/>
                <w:lang w:eastAsia="es-MX"/>
              </w:rPr>
              <w:t>FAIS</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DEBF7"/>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272,200,761</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el Fortalecimiento de los Municipios y de las Demarcaciones Territoriales del Distrito Federal (</w:t>
            </w:r>
            <w:r>
              <w:rPr>
                <w:rFonts w:eastAsia="Times New Roman" w:cs="Times New Roman"/>
                <w:b/>
                <w:bCs/>
                <w:color w:val="000000"/>
                <w:sz w:val="20"/>
                <w:szCs w:val="20"/>
                <w:lang w:eastAsia="es-MX"/>
              </w:rPr>
              <w:t>FAFM</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DEBF7"/>
            <w:noWrap/>
            <w:vAlign w:val="bottom"/>
            <w:hideMark/>
          </w:tcPr>
          <w:p>
            <w:pPr>
              <w:jc w:val="right"/>
              <w:rPr>
                <w:rFonts w:eastAsia="Times New Roman" w:cs="Times New Roman"/>
                <w:b/>
                <w:color w:val="000000"/>
                <w:sz w:val="20"/>
                <w:szCs w:val="20"/>
                <w:lang w:eastAsia="es-MX"/>
              </w:rPr>
            </w:pPr>
            <w:r>
              <w:rPr>
                <w:rFonts w:eastAsia="Times New Roman" w:cs="Times New Roman"/>
                <w:b/>
                <w:color w:val="000000"/>
                <w:sz w:val="20"/>
                <w:szCs w:val="20"/>
                <w:lang w:eastAsia="es-MX"/>
              </w:rPr>
              <w:t xml:space="preserve">                      846,130,908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Múltiples (</w:t>
            </w:r>
            <w:r>
              <w:rPr>
                <w:rFonts w:eastAsia="Times New Roman" w:cs="Times New Roman"/>
                <w:b/>
                <w:bCs/>
                <w:color w:val="000000"/>
                <w:sz w:val="20"/>
                <w:szCs w:val="20"/>
                <w:lang w:eastAsia="es-MX"/>
              </w:rPr>
              <w:t>FAM</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0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la Educación Tecnológica y de Adultos (</w:t>
            </w:r>
            <w:r>
              <w:rPr>
                <w:rFonts w:eastAsia="Times New Roman" w:cs="Times New Roman"/>
                <w:b/>
                <w:bCs/>
                <w:color w:val="000000"/>
                <w:sz w:val="20"/>
                <w:szCs w:val="20"/>
                <w:lang w:eastAsia="es-MX"/>
              </w:rPr>
              <w:t>FAETA</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0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la Seguridad Pública de los Estados y del Distrito Federal (</w:t>
            </w:r>
            <w:r>
              <w:rPr>
                <w:rFonts w:eastAsia="Times New Roman" w:cs="Times New Roman"/>
                <w:b/>
                <w:bCs/>
                <w:color w:val="000000"/>
                <w:sz w:val="20"/>
                <w:szCs w:val="20"/>
                <w:lang w:eastAsia="es-MX"/>
              </w:rPr>
              <w:t>FASP</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0   </w:t>
            </w:r>
          </w:p>
        </w:tc>
      </w:tr>
      <w:tr>
        <w:trPr>
          <w:trHeight w:val="488"/>
          <w:jc w:val="center"/>
        </w:trPr>
        <w:tc>
          <w:tcPr>
            <w:tcW w:w="284" w:type="dxa"/>
            <w:tcBorders>
              <w:top w:val="nil"/>
              <w:left w:val="single" w:sz="4" w:space="0" w:color="auto"/>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w:t>
            </w:r>
          </w:p>
        </w:tc>
        <w:tc>
          <w:tcPr>
            <w:tcW w:w="5918" w:type="dxa"/>
            <w:tcBorders>
              <w:top w:val="nil"/>
              <w:left w:val="nil"/>
              <w:bottom w:val="single" w:sz="4" w:space="0" w:color="auto"/>
              <w:right w:val="single" w:sz="4" w:space="0" w:color="auto"/>
            </w:tcBorders>
            <w:shd w:val="clear" w:color="000000" w:fill="DBE5F1"/>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Fondo de Aportaciones para el Fortalecimiento de las Entidades Federativas (</w:t>
            </w:r>
            <w:r>
              <w:rPr>
                <w:rFonts w:eastAsia="Times New Roman" w:cs="Times New Roman"/>
                <w:b/>
                <w:bCs/>
                <w:color w:val="000000"/>
                <w:sz w:val="20"/>
                <w:szCs w:val="20"/>
                <w:lang w:eastAsia="es-MX"/>
              </w:rPr>
              <w:t>FAFEF</w:t>
            </w:r>
            <w:r>
              <w:rPr>
                <w:rFonts w:eastAsia="Times New Roman" w:cs="Times New Roman"/>
                <w:color w:val="000000"/>
                <w:sz w:val="20"/>
                <w:szCs w:val="20"/>
                <w:lang w:eastAsia="es-MX"/>
              </w:rPr>
              <w:t>)</w:t>
            </w:r>
          </w:p>
        </w:tc>
        <w:tc>
          <w:tcPr>
            <w:tcW w:w="3037" w:type="dxa"/>
            <w:tcBorders>
              <w:top w:val="nil"/>
              <w:left w:val="nil"/>
              <w:bottom w:val="single" w:sz="4" w:space="0" w:color="auto"/>
              <w:right w:val="single" w:sz="4" w:space="0" w:color="auto"/>
            </w:tcBorders>
            <w:shd w:val="clear" w:color="000000" w:fill="DBE5F1"/>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0   </w:t>
            </w:r>
          </w:p>
        </w:tc>
      </w:tr>
      <w:tr>
        <w:trPr>
          <w:trHeight w:val="244"/>
          <w:jc w:val="center"/>
        </w:trPr>
        <w:tc>
          <w:tcPr>
            <w:tcW w:w="6202" w:type="dxa"/>
            <w:gridSpan w:val="2"/>
            <w:vMerge w:val="restart"/>
            <w:tcBorders>
              <w:top w:val="single" w:sz="4" w:space="0" w:color="auto"/>
              <w:left w:val="single" w:sz="4" w:space="0" w:color="auto"/>
              <w:bottom w:val="single" w:sz="4" w:space="0" w:color="auto"/>
              <w:right w:val="single" w:sz="4" w:space="0" w:color="auto"/>
            </w:tcBorders>
            <w:shd w:val="clear" w:color="000000" w:fill="548DD4"/>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3037" w:type="dxa"/>
            <w:vMerge w:val="restart"/>
            <w:tcBorders>
              <w:top w:val="nil"/>
              <w:left w:val="single" w:sz="4" w:space="0" w:color="auto"/>
              <w:bottom w:val="single" w:sz="4" w:space="0" w:color="auto"/>
              <w:right w:val="single" w:sz="4" w:space="0" w:color="auto"/>
            </w:tcBorders>
            <w:shd w:val="clear" w:color="000000" w:fill="548DD4"/>
            <w:vAlign w:val="center"/>
            <w:hideMark/>
          </w:tcPr>
          <w:p>
            <w:pPr>
              <w:jc w:val="right"/>
              <w:rPr>
                <w:rFonts w:eastAsia="Times New Roman"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1,118,331,669</w:t>
            </w:r>
          </w:p>
        </w:tc>
      </w:tr>
      <w:tr>
        <w:trPr>
          <w:trHeight w:val="509"/>
          <w:jc w:val="center"/>
        </w:trPr>
        <w:tc>
          <w:tcPr>
            <w:tcW w:w="6202" w:type="dxa"/>
            <w:gridSpan w:val="2"/>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20"/>
                <w:szCs w:val="20"/>
                <w:lang w:eastAsia="es-MX"/>
              </w:rPr>
            </w:pPr>
          </w:p>
        </w:tc>
        <w:tc>
          <w:tcPr>
            <w:tcW w:w="3037" w:type="dxa"/>
            <w:vMerge/>
            <w:tcBorders>
              <w:top w:val="nil"/>
              <w:left w:val="single" w:sz="4" w:space="0" w:color="auto"/>
              <w:bottom w:val="single" w:sz="4" w:space="0" w:color="auto"/>
              <w:right w:val="single" w:sz="4" w:space="0" w:color="auto"/>
            </w:tcBorders>
            <w:vAlign w:val="center"/>
            <w:hideMark/>
          </w:tcPr>
          <w:p>
            <w:pPr>
              <w:rPr>
                <w:rFonts w:eastAsia="Times New Roman" w:cs="Times New Roman"/>
                <w:b/>
                <w:bCs/>
                <w:color w:val="000000"/>
                <w:sz w:val="20"/>
                <w:szCs w:val="20"/>
                <w:lang w:eastAsia="es-MX"/>
              </w:rPr>
            </w:pPr>
          </w:p>
        </w:tc>
      </w:tr>
    </w:tbl>
    <w:p>
      <w:pPr>
        <w:jc w:val="both"/>
        <w:rPr>
          <w:rFonts w:asciiTheme="minorHAnsi" w:hAnsiTheme="minorHAnsi" w:cs="Arial"/>
          <w:highlight w:val="yellow"/>
        </w:rPr>
      </w:pPr>
    </w:p>
    <w:p>
      <w:pPr>
        <w:autoSpaceDE w:val="0"/>
        <w:autoSpaceDN w:val="0"/>
        <w:adjustRightInd w:val="0"/>
        <w:rPr>
          <w:rFonts w:asciiTheme="minorHAnsi" w:hAnsiTheme="minorHAnsi" w:cs="Arial"/>
          <w:highlight w:val="yellow"/>
          <w:lang w:eastAsia="es-ES"/>
        </w:rPr>
      </w:pPr>
    </w:p>
    <w:p>
      <w:pPr>
        <w:jc w:val="both"/>
        <w:rPr>
          <w:color w:val="000000"/>
          <w:lang w:eastAsia="es-ES"/>
        </w:rPr>
      </w:pPr>
      <w:r>
        <w:rPr>
          <w:rFonts w:asciiTheme="minorHAnsi" w:hAnsiTheme="minorHAnsi" w:cs="Arial"/>
          <w:lang w:eastAsia="es-ES"/>
        </w:rPr>
        <w:t xml:space="preserve">47. </w:t>
      </w:r>
      <w:r>
        <w:rPr>
          <w:color w:val="000000"/>
          <w:lang w:eastAsia="es-ES"/>
        </w:rPr>
        <w:t>La aplicación, destino y distribución estimada de los fondos de recursos federalizados provenientes del Ramo 33 se desglosa de la siguiente manera:</w:t>
      </w:r>
    </w:p>
    <w:p>
      <w:pPr>
        <w:jc w:val="both"/>
        <w:rPr>
          <w:color w:val="000000"/>
          <w:lang w:eastAsia="es-ES"/>
        </w:rPr>
      </w:pPr>
    </w:p>
    <w:tbl>
      <w:tblPr>
        <w:tblW w:w="0" w:type="auto"/>
        <w:jc w:val="center"/>
        <w:tblCellMar>
          <w:left w:w="70" w:type="dxa"/>
          <w:right w:w="70" w:type="dxa"/>
        </w:tblCellMar>
        <w:tblLook w:val="04A0" w:firstRow="1" w:lastRow="0" w:firstColumn="1" w:lastColumn="0" w:noHBand="0" w:noVBand="1"/>
      </w:tblPr>
      <w:tblGrid>
        <w:gridCol w:w="242"/>
        <w:gridCol w:w="7428"/>
        <w:gridCol w:w="1998"/>
      </w:tblGrid>
      <w:tr>
        <w:trPr>
          <w:trHeight w:val="34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Partida</w:t>
            </w:r>
          </w:p>
        </w:tc>
        <w:tc>
          <w:tcPr>
            <w:tcW w:w="0" w:type="auto"/>
            <w:tcBorders>
              <w:top w:val="single" w:sz="8" w:space="0" w:color="auto"/>
              <w:left w:val="nil"/>
              <w:bottom w:val="single" w:sz="8" w:space="0" w:color="auto"/>
              <w:right w:val="single" w:sz="8" w:space="0" w:color="auto"/>
            </w:tcBorders>
            <w:shd w:val="clear" w:color="000000" w:fill="548DD4"/>
            <w:vAlign w:val="center"/>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 xml:space="preserve"> Asignación presupuestal </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1</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la Nómina y el Gasto Operativo (</w:t>
            </w:r>
            <w:r>
              <w:rPr>
                <w:rFonts w:asciiTheme="minorHAnsi" w:eastAsia="Times New Roman" w:hAnsiTheme="minorHAnsi" w:cs="Times New Roman"/>
                <w:b/>
                <w:bCs/>
                <w:color w:val="000000"/>
                <w:sz w:val="20"/>
                <w:szCs w:val="20"/>
                <w:lang w:eastAsia="es-MX"/>
              </w:rPr>
              <w:t>FONE</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2</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los Servicios de Salud (</w:t>
            </w:r>
            <w:r>
              <w:rPr>
                <w:rFonts w:asciiTheme="minorHAnsi" w:eastAsia="Times New Roman" w:hAnsiTheme="minorHAnsi" w:cs="Times New Roman"/>
                <w:b/>
                <w:bCs/>
                <w:color w:val="000000"/>
                <w:sz w:val="20"/>
                <w:szCs w:val="20"/>
                <w:lang w:eastAsia="es-MX"/>
              </w:rPr>
              <w:t>FASSA</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   </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3</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la Infraestructura Social (</w:t>
            </w:r>
            <w:r>
              <w:rPr>
                <w:rFonts w:asciiTheme="minorHAnsi" w:eastAsia="Times New Roman" w:hAnsiTheme="minorHAnsi" w:cs="Times New Roman"/>
                <w:b/>
                <w:bCs/>
                <w:color w:val="000000"/>
                <w:sz w:val="20"/>
                <w:szCs w:val="20"/>
                <w:lang w:eastAsia="es-MX"/>
              </w:rPr>
              <w:t>FAIS</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272,200,761</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4</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el Fortalecimiento de los Municipios y de las Demarcaciones Territoriales del Distrito Federal (</w:t>
            </w:r>
            <w:r>
              <w:rPr>
                <w:rFonts w:asciiTheme="minorHAnsi" w:eastAsia="Times New Roman" w:hAnsiTheme="minorHAnsi" w:cs="Times New Roman"/>
                <w:b/>
                <w:bCs/>
                <w:color w:val="000000"/>
                <w:sz w:val="20"/>
                <w:szCs w:val="20"/>
                <w:lang w:eastAsia="es-MX"/>
              </w:rPr>
              <w:t>FAFM</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bottom"/>
            <w:hideMark/>
          </w:tcPr>
          <w:p>
            <w:pPr>
              <w:jc w:val="right"/>
              <w:rPr>
                <w:rFonts w:eastAsia="Times New Roman" w:cs="Times New Roman"/>
                <w:b/>
                <w:color w:val="000000"/>
                <w:sz w:val="20"/>
                <w:szCs w:val="20"/>
                <w:lang w:eastAsia="es-MX"/>
              </w:rPr>
            </w:pPr>
            <w:r>
              <w:rPr>
                <w:rFonts w:eastAsia="Times New Roman" w:cs="Times New Roman"/>
                <w:b/>
                <w:color w:val="000000"/>
                <w:sz w:val="20"/>
                <w:szCs w:val="20"/>
                <w:lang w:eastAsia="es-MX"/>
              </w:rPr>
              <w:t xml:space="preserve">                      846,130,908 </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5</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Múltiples (</w:t>
            </w:r>
            <w:r>
              <w:rPr>
                <w:rFonts w:asciiTheme="minorHAnsi" w:eastAsia="Times New Roman" w:hAnsiTheme="minorHAnsi" w:cs="Times New Roman"/>
                <w:b/>
                <w:bCs/>
                <w:color w:val="000000"/>
                <w:sz w:val="20"/>
                <w:szCs w:val="20"/>
                <w:lang w:eastAsia="es-MX"/>
              </w:rPr>
              <w:t>FAM</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0   </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6</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la Educación Tecnológica y de Adultos (</w:t>
            </w:r>
            <w:r>
              <w:rPr>
                <w:rFonts w:asciiTheme="minorHAnsi" w:eastAsia="Times New Roman" w:hAnsiTheme="minorHAnsi" w:cs="Times New Roman"/>
                <w:b/>
                <w:bCs/>
                <w:color w:val="000000"/>
                <w:sz w:val="20"/>
                <w:szCs w:val="20"/>
                <w:lang w:eastAsia="es-MX"/>
              </w:rPr>
              <w:t>FAETA</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0   </w:t>
            </w:r>
          </w:p>
        </w:tc>
      </w:tr>
      <w:tr>
        <w:trPr>
          <w:trHeight w:val="340"/>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7</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la Seguridad Pública de los Estados y del Distrito Federal (</w:t>
            </w:r>
            <w:r>
              <w:rPr>
                <w:rFonts w:asciiTheme="minorHAnsi" w:eastAsia="Times New Roman" w:hAnsiTheme="minorHAnsi" w:cs="Times New Roman"/>
                <w:b/>
                <w:bCs/>
                <w:color w:val="000000"/>
                <w:sz w:val="20"/>
                <w:szCs w:val="20"/>
                <w:lang w:eastAsia="es-MX"/>
              </w:rPr>
              <w:t>FASP</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0   </w:t>
            </w:r>
          </w:p>
        </w:tc>
      </w:tr>
      <w:tr>
        <w:trPr>
          <w:trHeight w:val="502"/>
          <w:jc w:val="center"/>
        </w:trPr>
        <w:tc>
          <w:tcPr>
            <w:tcW w:w="0" w:type="auto"/>
            <w:tcBorders>
              <w:top w:val="nil"/>
              <w:left w:val="single" w:sz="8" w:space="0" w:color="auto"/>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8</w:t>
            </w:r>
          </w:p>
        </w:tc>
        <w:tc>
          <w:tcPr>
            <w:tcW w:w="0" w:type="auto"/>
            <w:tcBorders>
              <w:top w:val="nil"/>
              <w:left w:val="nil"/>
              <w:bottom w:val="single" w:sz="8" w:space="0" w:color="auto"/>
              <w:right w:val="single" w:sz="8" w:space="0" w:color="auto"/>
            </w:tcBorders>
            <w:shd w:val="clear" w:color="000000" w:fill="DBE5F1"/>
            <w:vAlign w:val="center"/>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Aportaciones para el Fortalecimiento de las Entidades Federativas (</w:t>
            </w:r>
            <w:r>
              <w:rPr>
                <w:rFonts w:asciiTheme="minorHAnsi" w:eastAsia="Times New Roman" w:hAnsiTheme="minorHAnsi" w:cs="Times New Roman"/>
                <w:b/>
                <w:bCs/>
                <w:color w:val="000000"/>
                <w:sz w:val="20"/>
                <w:szCs w:val="20"/>
                <w:lang w:eastAsia="es-MX"/>
              </w:rPr>
              <w:t>FAFEF</w:t>
            </w:r>
            <w:r>
              <w:rPr>
                <w:rFonts w:asciiTheme="minorHAnsi" w:eastAsia="Times New Roman" w:hAnsiTheme="minorHAnsi"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000000" w:fill="DBE5F1"/>
            <w:vAlign w:val="center"/>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0   </w:t>
            </w:r>
          </w:p>
        </w:tc>
      </w:tr>
      <w:tr>
        <w:trPr>
          <w:trHeight w:val="244"/>
          <w:jc w:val="center"/>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548DD4"/>
            <w:vAlign w:val="center"/>
            <w:hideMark/>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Total</w:t>
            </w:r>
          </w:p>
        </w:tc>
        <w:tc>
          <w:tcPr>
            <w:tcW w:w="0" w:type="auto"/>
            <w:vMerge w:val="restart"/>
            <w:tcBorders>
              <w:top w:val="nil"/>
              <w:left w:val="single" w:sz="8" w:space="0" w:color="auto"/>
              <w:bottom w:val="single" w:sz="8" w:space="0" w:color="000000"/>
              <w:right w:val="single" w:sz="8" w:space="0" w:color="auto"/>
            </w:tcBorders>
            <w:shd w:val="clear" w:color="000000" w:fill="548DD4"/>
            <w:vAlign w:val="center"/>
            <w:hideMark/>
          </w:tcPr>
          <w:p>
            <w:pPr>
              <w:jc w:val="right"/>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1,118,331,669</w:t>
            </w:r>
          </w:p>
        </w:tc>
      </w:tr>
      <w:tr>
        <w:trPr>
          <w:trHeight w:val="509"/>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pPr>
              <w:rPr>
                <w:rFonts w:asciiTheme="minorHAnsi" w:eastAsia="Times New Roman" w:hAnsiTheme="minorHAnsi" w:cs="Times New Roman"/>
                <w:b/>
                <w:bCs/>
                <w:color w:val="000000"/>
                <w:sz w:val="20"/>
                <w:szCs w:val="20"/>
                <w:lang w:eastAsia="es-MX"/>
              </w:rPr>
            </w:pPr>
          </w:p>
        </w:tc>
        <w:tc>
          <w:tcPr>
            <w:tcW w:w="0" w:type="auto"/>
            <w:vMerge/>
            <w:tcBorders>
              <w:top w:val="nil"/>
              <w:left w:val="single" w:sz="8" w:space="0" w:color="auto"/>
              <w:bottom w:val="single" w:sz="8" w:space="0" w:color="000000"/>
              <w:right w:val="single" w:sz="8" w:space="0" w:color="auto"/>
            </w:tcBorders>
            <w:vAlign w:val="center"/>
            <w:hideMark/>
          </w:tcPr>
          <w:p>
            <w:pPr>
              <w:rPr>
                <w:rFonts w:asciiTheme="minorHAnsi" w:eastAsia="Times New Roman" w:hAnsiTheme="minorHAnsi" w:cs="Times New Roman"/>
                <w:b/>
                <w:bCs/>
                <w:color w:val="000000"/>
                <w:sz w:val="20"/>
                <w:szCs w:val="20"/>
                <w:lang w:eastAsia="es-MX"/>
              </w:rPr>
            </w:pPr>
          </w:p>
        </w:tc>
      </w:tr>
    </w:tbl>
    <w:p>
      <w:pPr>
        <w:autoSpaceDE w:val="0"/>
        <w:autoSpaceDN w:val="0"/>
        <w:adjustRightInd w:val="0"/>
        <w:jc w:val="both"/>
        <w:rPr>
          <w:rFonts w:asciiTheme="minorHAnsi" w:hAnsiTheme="minorHAnsi" w:cs="Arial"/>
          <w:lang w:eastAsia="es-ES"/>
        </w:rPr>
      </w:pPr>
    </w:p>
    <w:p>
      <w:pPr>
        <w:autoSpaceDE w:val="0"/>
        <w:autoSpaceDN w:val="0"/>
        <w:adjustRightInd w:val="0"/>
        <w:jc w:val="both"/>
        <w:rPr>
          <w:rFonts w:asciiTheme="minorHAnsi" w:hAnsiTheme="minorHAnsi" w:cs="Arial"/>
          <w:lang w:eastAsia="es-ES"/>
        </w:rPr>
      </w:pPr>
    </w:p>
    <w:p>
      <w:pPr>
        <w:autoSpaceDE w:val="0"/>
        <w:autoSpaceDN w:val="0"/>
        <w:adjustRightInd w:val="0"/>
        <w:jc w:val="both"/>
        <w:rPr>
          <w:rFonts w:asciiTheme="minorHAnsi" w:hAnsiTheme="minorHAnsi" w:cs="Arial"/>
          <w:lang w:eastAsia="es-ES"/>
        </w:rPr>
      </w:pPr>
    </w:p>
    <w:p>
      <w:pPr>
        <w:autoSpaceDE w:val="0"/>
        <w:autoSpaceDN w:val="0"/>
        <w:adjustRightInd w:val="0"/>
        <w:jc w:val="both"/>
        <w:rPr>
          <w:rFonts w:asciiTheme="minorHAnsi" w:hAnsiTheme="minorHAnsi" w:cs="Arial"/>
          <w:lang w:eastAsia="es-ES"/>
        </w:rPr>
      </w:pPr>
      <w:r>
        <w:rPr>
          <w:rFonts w:asciiTheme="minorHAnsi" w:hAnsiTheme="minorHAnsi" w:cs="Arial"/>
          <w:lang w:eastAsia="es-ES"/>
        </w:rPr>
        <w:t>Artículo 48. Se establece un importe de $11,720,000 pesos que corresponde a inversión destinada para niños, niñas y adolescentes que se distribuye en tres programas presupuestarios a cargo de tres dependencias y entidades de la Administración Pública Municipal como se muestra a continuación:</w:t>
      </w:r>
    </w:p>
    <w:p>
      <w:pPr>
        <w:autoSpaceDE w:val="0"/>
        <w:autoSpaceDN w:val="0"/>
        <w:adjustRightInd w:val="0"/>
        <w:jc w:val="center"/>
        <w:rPr>
          <w:rFonts w:asciiTheme="minorHAnsi" w:hAnsiTheme="minorHAnsi" w:cs="Arial"/>
          <w:b/>
          <w:smallCaps/>
        </w:rPr>
      </w:pPr>
    </w:p>
    <w:p>
      <w:pPr>
        <w:autoSpaceDE w:val="0"/>
        <w:autoSpaceDN w:val="0"/>
        <w:adjustRightInd w:val="0"/>
        <w:jc w:val="center"/>
        <w:rPr>
          <w:rFonts w:asciiTheme="minorHAnsi" w:hAnsiTheme="minorHAnsi" w:cs="Arial"/>
          <w:b/>
          <w:smallCaps/>
        </w:rPr>
      </w:pPr>
      <w:r>
        <w:rPr>
          <w:rFonts w:asciiTheme="minorHAnsi" w:hAnsiTheme="minorHAnsi" w:cs="Arial"/>
          <w:b/>
          <w:smallCaps/>
        </w:rPr>
        <w:t>Niñas, niños y adolescentes</w:t>
      </w:r>
    </w:p>
    <w:p>
      <w:pPr>
        <w:autoSpaceDE w:val="0"/>
        <w:autoSpaceDN w:val="0"/>
        <w:adjustRightInd w:val="0"/>
        <w:rPr>
          <w:rFonts w:asciiTheme="minorHAnsi" w:hAnsiTheme="minorHAnsi" w:cs="Arial"/>
          <w:b/>
          <w:smallCaps/>
          <w:highlight w:val="yellow"/>
        </w:rPr>
      </w:pPr>
    </w:p>
    <w:tbl>
      <w:tblPr>
        <w:tblW w:w="9644" w:type="dxa"/>
        <w:jc w:val="center"/>
        <w:tblLayout w:type="fixed"/>
        <w:tblCellMar>
          <w:left w:w="70" w:type="dxa"/>
          <w:right w:w="70" w:type="dxa"/>
        </w:tblCellMar>
        <w:tblLook w:val="04A0" w:firstRow="1" w:lastRow="0" w:firstColumn="1" w:lastColumn="0" w:noHBand="0" w:noVBand="1"/>
      </w:tblPr>
      <w:tblGrid>
        <w:gridCol w:w="567"/>
        <w:gridCol w:w="3969"/>
        <w:gridCol w:w="3692"/>
        <w:gridCol w:w="1416"/>
      </w:tblGrid>
      <w:tr>
        <w:trPr>
          <w:trHeight w:val="300"/>
          <w:tblHeader/>
          <w:jc w:val="center"/>
        </w:trPr>
        <w:tc>
          <w:tcPr>
            <w:tcW w:w="29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pPr>
              <w:jc w:val="center"/>
              <w:rPr>
                <w:rFonts w:asciiTheme="minorHAnsi" w:eastAsia="Times New Roman" w:hAnsiTheme="minorHAnsi" w:cs="Times New Roman"/>
                <w:b/>
                <w:color w:val="000000"/>
                <w:sz w:val="20"/>
                <w:szCs w:val="20"/>
                <w:lang w:eastAsia="es-MX"/>
              </w:rPr>
            </w:pPr>
            <w:r>
              <w:rPr>
                <w:rFonts w:asciiTheme="minorHAnsi" w:eastAsia="Times New Roman" w:hAnsiTheme="minorHAnsi" w:cs="Times New Roman"/>
                <w:b/>
                <w:color w:val="000000"/>
                <w:sz w:val="20"/>
                <w:szCs w:val="20"/>
                <w:lang w:eastAsia="es-MX"/>
              </w:rPr>
              <w:t>UR.</w:t>
            </w:r>
          </w:p>
        </w:tc>
        <w:tc>
          <w:tcPr>
            <w:tcW w:w="2058" w:type="pct"/>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pPr>
              <w:jc w:val="center"/>
              <w:rPr>
                <w:rFonts w:asciiTheme="minorHAnsi" w:eastAsia="Times New Roman" w:hAnsiTheme="minorHAnsi" w:cs="Times New Roman"/>
                <w:b/>
                <w:color w:val="000000"/>
                <w:sz w:val="20"/>
                <w:szCs w:val="20"/>
                <w:lang w:eastAsia="es-MX"/>
              </w:rPr>
            </w:pPr>
            <w:r>
              <w:rPr>
                <w:rFonts w:asciiTheme="minorHAnsi" w:eastAsia="Times New Roman" w:hAnsiTheme="minorHAnsi" w:cs="Times New Roman"/>
                <w:b/>
                <w:color w:val="000000"/>
                <w:sz w:val="20"/>
                <w:szCs w:val="20"/>
                <w:lang w:eastAsia="es-MX"/>
              </w:rPr>
              <w:t>ENTIDAS EJECUTORA</w:t>
            </w:r>
          </w:p>
        </w:tc>
        <w:tc>
          <w:tcPr>
            <w:tcW w:w="1914" w:type="pct"/>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pPr>
              <w:jc w:val="center"/>
              <w:rPr>
                <w:rFonts w:asciiTheme="minorHAnsi" w:eastAsia="Times New Roman" w:hAnsiTheme="minorHAnsi" w:cs="Times New Roman"/>
                <w:b/>
                <w:color w:val="000000"/>
                <w:sz w:val="20"/>
                <w:szCs w:val="20"/>
                <w:lang w:eastAsia="es-MX"/>
              </w:rPr>
            </w:pPr>
            <w:r>
              <w:rPr>
                <w:rFonts w:asciiTheme="minorHAnsi" w:eastAsia="Times New Roman" w:hAnsiTheme="minorHAnsi" w:cs="Times New Roman"/>
                <w:b/>
                <w:color w:val="000000"/>
                <w:sz w:val="20"/>
                <w:szCs w:val="20"/>
                <w:lang w:eastAsia="es-MX"/>
              </w:rPr>
              <w:t>NOMBRE DEL PROGRAMA</w:t>
            </w:r>
          </w:p>
        </w:tc>
        <w:tc>
          <w:tcPr>
            <w:tcW w:w="734" w:type="pct"/>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pPr>
              <w:jc w:val="center"/>
              <w:rPr>
                <w:rFonts w:asciiTheme="minorHAnsi" w:eastAsia="Times New Roman" w:hAnsiTheme="minorHAnsi" w:cs="Times New Roman"/>
                <w:b/>
                <w:color w:val="000000"/>
                <w:sz w:val="20"/>
                <w:szCs w:val="20"/>
                <w:lang w:eastAsia="es-MX"/>
              </w:rPr>
            </w:pPr>
            <w:r>
              <w:rPr>
                <w:rFonts w:asciiTheme="minorHAnsi" w:eastAsia="Times New Roman" w:hAnsiTheme="minorHAnsi" w:cs="Times New Roman"/>
                <w:b/>
                <w:color w:val="000000"/>
                <w:sz w:val="20"/>
                <w:szCs w:val="20"/>
                <w:lang w:eastAsia="es-MX"/>
              </w:rPr>
              <w:t>ASIGNACIÓN PRESUPUESTAL</w:t>
            </w:r>
          </w:p>
        </w:tc>
      </w:tr>
      <w:tr>
        <w:trPr>
          <w:trHeight w:val="300"/>
          <w:jc w:val="center"/>
        </w:trPr>
        <w:tc>
          <w:tcPr>
            <w:tcW w:w="29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pPr>
              <w:jc w:val="center"/>
              <w:rPr>
                <w:rFonts w:asciiTheme="minorHAnsi" w:eastAsia="Times New Roman" w:hAnsiTheme="minorHAnsi" w:cs="Times New Roman"/>
                <w:b/>
                <w:bCs/>
                <w:color w:val="222222"/>
                <w:sz w:val="20"/>
                <w:szCs w:val="20"/>
                <w:lang w:eastAsia="es-MX"/>
              </w:rPr>
            </w:pPr>
            <w:r>
              <w:rPr>
                <w:rFonts w:asciiTheme="minorHAnsi" w:eastAsia="Times New Roman" w:hAnsiTheme="minorHAnsi" w:cs="Times New Roman"/>
                <w:b/>
                <w:bCs/>
                <w:color w:val="222222"/>
                <w:sz w:val="20"/>
                <w:szCs w:val="20"/>
                <w:lang w:eastAsia="es-MX"/>
              </w:rPr>
              <w:t>5052</w:t>
            </w:r>
          </w:p>
        </w:tc>
        <w:tc>
          <w:tcPr>
            <w:tcW w:w="2058" w:type="pct"/>
            <w:tcBorders>
              <w:top w:val="nil"/>
              <w:left w:val="nil"/>
              <w:bottom w:val="single" w:sz="4" w:space="0" w:color="auto"/>
              <w:right w:val="single" w:sz="4" w:space="0" w:color="auto"/>
            </w:tcBorders>
            <w:shd w:val="clear" w:color="auto" w:fill="DBE5F1" w:themeFill="accent1" w:themeFillTint="33"/>
            <w:vAlign w:val="center"/>
            <w:hideMark/>
          </w:tcPr>
          <w:p>
            <w:pPr>
              <w:jc w:val="cente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INSTITUTO MUNICIPAL DE LA JUVENTUD</w:t>
            </w:r>
          </w:p>
        </w:tc>
        <w:tc>
          <w:tcPr>
            <w:tcW w:w="1914" w:type="pct"/>
            <w:tcBorders>
              <w:top w:val="nil"/>
              <w:left w:val="nil"/>
              <w:bottom w:val="single" w:sz="4" w:space="0" w:color="auto"/>
              <w:right w:val="single" w:sz="4" w:space="0" w:color="auto"/>
            </w:tcBorders>
            <w:shd w:val="clear" w:color="auto" w:fill="DBE5F1" w:themeFill="accent1" w:themeFillTint="33"/>
            <w:vAlign w:val="center"/>
            <w:hideMark/>
          </w:tcPr>
          <w:p>
            <w:pP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PANDILLAS CON CAUSA</w:t>
            </w:r>
          </w:p>
        </w:tc>
        <w:tc>
          <w:tcPr>
            <w:tcW w:w="734" w:type="pct"/>
            <w:tcBorders>
              <w:top w:val="nil"/>
              <w:left w:val="nil"/>
              <w:bottom w:val="single" w:sz="4" w:space="0" w:color="auto"/>
              <w:right w:val="single" w:sz="4" w:space="0" w:color="auto"/>
            </w:tcBorders>
            <w:shd w:val="clear" w:color="auto" w:fill="DBE5F1" w:themeFill="accent1" w:themeFillTint="33"/>
            <w:vAlign w:val="center"/>
            <w:hideMark/>
          </w:tcPr>
          <w:p>
            <w:pPr>
              <w:jc w:val="right"/>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1,700,000</w:t>
            </w:r>
          </w:p>
        </w:tc>
      </w:tr>
      <w:tr>
        <w:trPr>
          <w:trHeight w:val="600"/>
          <w:jc w:val="center"/>
        </w:trPr>
        <w:tc>
          <w:tcPr>
            <w:tcW w:w="294"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pPr>
              <w:jc w:val="center"/>
              <w:rPr>
                <w:rFonts w:asciiTheme="minorHAnsi" w:eastAsia="Times New Roman" w:hAnsiTheme="minorHAnsi" w:cs="Times New Roman"/>
                <w:b/>
                <w:bCs/>
                <w:color w:val="222222"/>
                <w:sz w:val="20"/>
                <w:szCs w:val="20"/>
                <w:lang w:eastAsia="es-MX"/>
              </w:rPr>
            </w:pPr>
            <w:r>
              <w:rPr>
                <w:rFonts w:asciiTheme="minorHAnsi" w:eastAsia="Times New Roman" w:hAnsiTheme="minorHAnsi" w:cs="Times New Roman"/>
                <w:b/>
                <w:bCs/>
                <w:color w:val="222222"/>
                <w:sz w:val="20"/>
                <w:szCs w:val="20"/>
                <w:lang w:eastAsia="es-MX"/>
              </w:rPr>
              <w:t>5052</w:t>
            </w:r>
          </w:p>
        </w:tc>
        <w:tc>
          <w:tcPr>
            <w:tcW w:w="2058" w:type="pct"/>
            <w:tcBorders>
              <w:top w:val="nil"/>
              <w:left w:val="nil"/>
              <w:bottom w:val="single" w:sz="4" w:space="0" w:color="auto"/>
              <w:right w:val="single" w:sz="4" w:space="0" w:color="auto"/>
            </w:tcBorders>
            <w:shd w:val="clear" w:color="auto" w:fill="DBE5F1" w:themeFill="accent1" w:themeFillTint="33"/>
            <w:vAlign w:val="center"/>
          </w:tcPr>
          <w:p>
            <w:pPr>
              <w:jc w:val="cente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INSTITUTO MUNICIPAL DE LA JUVENTUD</w:t>
            </w:r>
          </w:p>
        </w:tc>
        <w:tc>
          <w:tcPr>
            <w:tcW w:w="1914" w:type="pct"/>
            <w:tcBorders>
              <w:top w:val="nil"/>
              <w:left w:val="nil"/>
              <w:bottom w:val="single" w:sz="4" w:space="0" w:color="auto"/>
              <w:right w:val="single" w:sz="4" w:space="0" w:color="auto"/>
            </w:tcBorders>
            <w:shd w:val="clear" w:color="auto" w:fill="DBE5F1" w:themeFill="accent1" w:themeFillTint="33"/>
            <w:vAlign w:val="center"/>
          </w:tcPr>
          <w:p>
            <w:pP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PINTALE Y DESPINTALE</w:t>
            </w:r>
          </w:p>
        </w:tc>
        <w:tc>
          <w:tcPr>
            <w:tcW w:w="734" w:type="pct"/>
            <w:tcBorders>
              <w:top w:val="nil"/>
              <w:left w:val="nil"/>
              <w:bottom w:val="single" w:sz="4" w:space="0" w:color="auto"/>
              <w:right w:val="single" w:sz="4" w:space="0" w:color="auto"/>
            </w:tcBorders>
            <w:shd w:val="clear" w:color="auto" w:fill="DBE5F1" w:themeFill="accent1" w:themeFillTint="33"/>
            <w:vAlign w:val="center"/>
          </w:tcPr>
          <w:p>
            <w:pPr>
              <w:jc w:val="right"/>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300,000</w:t>
            </w:r>
          </w:p>
        </w:tc>
      </w:tr>
      <w:tr>
        <w:trPr>
          <w:trHeight w:val="600"/>
          <w:jc w:val="center"/>
        </w:trPr>
        <w:tc>
          <w:tcPr>
            <w:tcW w:w="29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pPr>
              <w:jc w:val="center"/>
              <w:rPr>
                <w:rFonts w:asciiTheme="minorHAnsi" w:eastAsia="Times New Roman" w:hAnsiTheme="minorHAnsi" w:cs="Times New Roman"/>
                <w:b/>
                <w:bCs/>
                <w:color w:val="222222"/>
                <w:sz w:val="20"/>
                <w:szCs w:val="20"/>
                <w:lang w:eastAsia="es-MX"/>
              </w:rPr>
            </w:pPr>
            <w:r>
              <w:rPr>
                <w:rFonts w:asciiTheme="minorHAnsi" w:eastAsia="Times New Roman" w:hAnsiTheme="minorHAnsi" w:cs="Times New Roman"/>
                <w:b/>
                <w:bCs/>
                <w:color w:val="222222"/>
                <w:sz w:val="20"/>
                <w:szCs w:val="20"/>
                <w:lang w:eastAsia="es-MX"/>
              </w:rPr>
              <w:t>5019</w:t>
            </w:r>
          </w:p>
        </w:tc>
        <w:tc>
          <w:tcPr>
            <w:tcW w:w="2058" w:type="pct"/>
            <w:tcBorders>
              <w:top w:val="nil"/>
              <w:left w:val="nil"/>
              <w:bottom w:val="single" w:sz="4" w:space="0" w:color="auto"/>
              <w:right w:val="single" w:sz="4" w:space="0" w:color="auto"/>
            </w:tcBorders>
            <w:shd w:val="clear" w:color="auto" w:fill="DBE5F1" w:themeFill="accent1" w:themeFillTint="33"/>
            <w:vAlign w:val="center"/>
            <w:hideMark/>
          </w:tcPr>
          <w:p>
            <w:pPr>
              <w:jc w:val="cente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INSTITUTO MUNICIPAL DE LAS MUJERES</w:t>
            </w:r>
          </w:p>
        </w:tc>
        <w:tc>
          <w:tcPr>
            <w:tcW w:w="1914" w:type="pct"/>
            <w:tcBorders>
              <w:top w:val="nil"/>
              <w:left w:val="nil"/>
              <w:bottom w:val="single" w:sz="4" w:space="0" w:color="auto"/>
              <w:right w:val="single" w:sz="4" w:space="0" w:color="auto"/>
            </w:tcBorders>
            <w:shd w:val="clear" w:color="auto" w:fill="DBE5F1" w:themeFill="accent1" w:themeFillTint="33"/>
            <w:vAlign w:val="center"/>
            <w:hideMark/>
          </w:tcPr>
          <w:p>
            <w:pP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PROYECTO DE VIDA: CONTACTAR Y VINCULAR A LAS ESCUELAS SECUNDARIAS PÚBLICAS PARA TRABAJAR EL PROGRAMA</w:t>
            </w:r>
          </w:p>
        </w:tc>
        <w:tc>
          <w:tcPr>
            <w:tcW w:w="734" w:type="pct"/>
            <w:tcBorders>
              <w:top w:val="nil"/>
              <w:left w:val="nil"/>
              <w:bottom w:val="single" w:sz="4" w:space="0" w:color="auto"/>
              <w:right w:val="single" w:sz="4" w:space="0" w:color="auto"/>
            </w:tcBorders>
            <w:shd w:val="clear" w:color="auto" w:fill="DBE5F1" w:themeFill="accent1" w:themeFillTint="33"/>
            <w:vAlign w:val="center"/>
            <w:hideMark/>
          </w:tcPr>
          <w:p>
            <w:pPr>
              <w:jc w:val="right"/>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200,000</w:t>
            </w:r>
          </w:p>
        </w:tc>
      </w:tr>
      <w:tr>
        <w:trPr>
          <w:trHeight w:val="600"/>
          <w:jc w:val="center"/>
        </w:trPr>
        <w:tc>
          <w:tcPr>
            <w:tcW w:w="294"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pPr>
              <w:jc w:val="center"/>
              <w:rPr>
                <w:rFonts w:asciiTheme="minorHAnsi" w:eastAsia="Times New Roman" w:hAnsiTheme="minorHAnsi" w:cs="Times New Roman"/>
                <w:b/>
                <w:bCs/>
                <w:color w:val="222222"/>
                <w:sz w:val="20"/>
                <w:szCs w:val="20"/>
                <w:lang w:eastAsia="es-MX"/>
              </w:rPr>
            </w:pPr>
            <w:r>
              <w:rPr>
                <w:rFonts w:asciiTheme="minorHAnsi" w:eastAsia="Times New Roman" w:hAnsiTheme="minorHAnsi" w:cs="Times New Roman"/>
                <w:b/>
                <w:bCs/>
                <w:color w:val="222222"/>
                <w:sz w:val="20"/>
                <w:szCs w:val="20"/>
                <w:lang w:eastAsia="es-MX"/>
              </w:rPr>
              <w:t>2210</w:t>
            </w:r>
          </w:p>
        </w:tc>
        <w:tc>
          <w:tcPr>
            <w:tcW w:w="2058" w:type="pct"/>
            <w:tcBorders>
              <w:top w:val="nil"/>
              <w:left w:val="nil"/>
              <w:bottom w:val="single" w:sz="4" w:space="0" w:color="auto"/>
              <w:right w:val="single" w:sz="4" w:space="0" w:color="auto"/>
            </w:tcBorders>
            <w:shd w:val="clear" w:color="auto" w:fill="DBE5F1" w:themeFill="accent1" w:themeFillTint="33"/>
            <w:vAlign w:val="center"/>
          </w:tcPr>
          <w:p>
            <w:pPr>
              <w:jc w:val="cente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DIRECCIÓN GENERAL DE EDUCACIÓN</w:t>
            </w:r>
          </w:p>
        </w:tc>
        <w:tc>
          <w:tcPr>
            <w:tcW w:w="1914" w:type="pct"/>
            <w:tcBorders>
              <w:top w:val="nil"/>
              <w:left w:val="nil"/>
              <w:bottom w:val="single" w:sz="4" w:space="0" w:color="auto"/>
              <w:right w:val="single" w:sz="4" w:space="0" w:color="auto"/>
            </w:tcBorders>
            <w:shd w:val="clear" w:color="auto" w:fill="DBE5F1" w:themeFill="accent1" w:themeFillTint="33"/>
            <w:vAlign w:val="bottom"/>
          </w:tcPr>
          <w:p>
            <w:pP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 xml:space="preserve"> PROGRAMA DE FORTALECIMIENTO A LA EDUCACIÓN (BECAS Y ÚTILES ESCOLARES) </w:t>
            </w:r>
          </w:p>
        </w:tc>
        <w:tc>
          <w:tcPr>
            <w:tcW w:w="734" w:type="pct"/>
            <w:tcBorders>
              <w:top w:val="nil"/>
              <w:left w:val="nil"/>
              <w:bottom w:val="single" w:sz="4" w:space="0" w:color="auto"/>
              <w:right w:val="single" w:sz="4" w:space="0" w:color="auto"/>
            </w:tcBorders>
            <w:shd w:val="clear" w:color="auto" w:fill="DBE5F1" w:themeFill="accent1" w:themeFillTint="33"/>
            <w:vAlign w:val="center"/>
          </w:tcPr>
          <w:p>
            <w:pPr>
              <w:jc w:val="right"/>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9,066,667</w:t>
            </w:r>
          </w:p>
        </w:tc>
      </w:tr>
      <w:tr>
        <w:trPr>
          <w:trHeight w:val="600"/>
          <w:jc w:val="center"/>
        </w:trPr>
        <w:tc>
          <w:tcPr>
            <w:tcW w:w="294"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pPr>
              <w:jc w:val="center"/>
              <w:rPr>
                <w:rFonts w:asciiTheme="minorHAnsi" w:eastAsia="Times New Roman" w:hAnsiTheme="minorHAnsi" w:cs="Times New Roman"/>
                <w:b/>
                <w:bCs/>
                <w:color w:val="222222"/>
                <w:sz w:val="20"/>
                <w:szCs w:val="20"/>
                <w:lang w:eastAsia="es-MX"/>
              </w:rPr>
            </w:pPr>
            <w:r>
              <w:rPr>
                <w:rFonts w:asciiTheme="minorHAnsi" w:eastAsia="Times New Roman" w:hAnsiTheme="minorHAnsi" w:cs="Times New Roman"/>
                <w:b/>
                <w:bCs/>
                <w:color w:val="222222"/>
                <w:sz w:val="20"/>
                <w:szCs w:val="20"/>
                <w:lang w:eastAsia="es-MX"/>
              </w:rPr>
              <w:t>2210</w:t>
            </w:r>
          </w:p>
        </w:tc>
        <w:tc>
          <w:tcPr>
            <w:tcW w:w="2058" w:type="pct"/>
            <w:tcBorders>
              <w:top w:val="nil"/>
              <w:left w:val="nil"/>
              <w:bottom w:val="single" w:sz="4" w:space="0" w:color="auto"/>
              <w:right w:val="single" w:sz="4" w:space="0" w:color="auto"/>
            </w:tcBorders>
            <w:shd w:val="clear" w:color="auto" w:fill="DBE5F1" w:themeFill="accent1" w:themeFillTint="33"/>
            <w:vAlign w:val="center"/>
          </w:tcPr>
          <w:p>
            <w:pPr>
              <w:jc w:val="cente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DIRECCIÓN GENERAL DE EDUCACIÓN</w:t>
            </w:r>
          </w:p>
        </w:tc>
        <w:tc>
          <w:tcPr>
            <w:tcW w:w="1914" w:type="pct"/>
            <w:tcBorders>
              <w:top w:val="nil"/>
              <w:left w:val="nil"/>
              <w:bottom w:val="single" w:sz="4" w:space="0" w:color="auto"/>
              <w:right w:val="single" w:sz="4" w:space="0" w:color="auto"/>
            </w:tcBorders>
            <w:shd w:val="clear" w:color="auto" w:fill="DBE5F1" w:themeFill="accent1" w:themeFillTint="33"/>
            <w:vAlign w:val="bottom"/>
          </w:tcPr>
          <w:p>
            <w:pPr>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 xml:space="preserve"> PROGRAMA DE FORTALECIMIENTO A LA EDUCACIÓN (PROGRAMA EDUCATIVOS) </w:t>
            </w:r>
          </w:p>
        </w:tc>
        <w:tc>
          <w:tcPr>
            <w:tcW w:w="734" w:type="pct"/>
            <w:tcBorders>
              <w:top w:val="nil"/>
              <w:left w:val="nil"/>
              <w:bottom w:val="single" w:sz="4" w:space="0" w:color="auto"/>
              <w:right w:val="single" w:sz="4" w:space="0" w:color="auto"/>
            </w:tcBorders>
            <w:shd w:val="clear" w:color="auto" w:fill="DBE5F1" w:themeFill="accent1" w:themeFillTint="33"/>
            <w:vAlign w:val="center"/>
          </w:tcPr>
          <w:p>
            <w:pPr>
              <w:jc w:val="right"/>
              <w:rPr>
                <w:rFonts w:asciiTheme="minorHAnsi" w:eastAsia="Times New Roman" w:hAnsiTheme="minorHAnsi" w:cs="Times New Roman"/>
                <w:color w:val="222222"/>
                <w:sz w:val="20"/>
                <w:szCs w:val="20"/>
                <w:lang w:eastAsia="es-MX"/>
              </w:rPr>
            </w:pPr>
            <w:r>
              <w:rPr>
                <w:rFonts w:asciiTheme="minorHAnsi" w:eastAsia="Times New Roman" w:hAnsiTheme="minorHAnsi" w:cs="Times New Roman"/>
                <w:color w:val="222222"/>
                <w:sz w:val="20"/>
                <w:szCs w:val="20"/>
                <w:lang w:eastAsia="es-MX"/>
              </w:rPr>
              <w:t>453,333</w:t>
            </w:r>
          </w:p>
        </w:tc>
      </w:tr>
      <w:tr>
        <w:trPr>
          <w:trHeight w:val="300"/>
          <w:jc w:val="center"/>
        </w:trPr>
        <w:tc>
          <w:tcPr>
            <w:tcW w:w="4266" w:type="pct"/>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TOTAL </w:t>
            </w:r>
          </w:p>
        </w:tc>
        <w:tc>
          <w:tcPr>
            <w:tcW w:w="734" w:type="pct"/>
            <w:tcBorders>
              <w:top w:val="nil"/>
              <w:left w:val="nil"/>
              <w:bottom w:val="single" w:sz="4" w:space="0" w:color="auto"/>
              <w:right w:val="single" w:sz="4" w:space="0" w:color="auto"/>
            </w:tcBorders>
            <w:shd w:val="clear" w:color="auto" w:fill="548DD4" w:themeFill="text2" w:themeFillTint="99"/>
            <w:noWrap/>
            <w:vAlign w:val="bottom"/>
            <w:hideMark/>
          </w:tcPr>
          <w:p>
            <w:pPr>
              <w:jc w:val="right"/>
              <w:rPr>
                <w:rFonts w:asciiTheme="minorHAnsi" w:eastAsia="Times New Roman" w:hAnsiTheme="minorHAnsi" w:cs="Times New Roman"/>
                <w:b/>
                <w:color w:val="000000"/>
                <w:sz w:val="20"/>
                <w:szCs w:val="20"/>
                <w:lang w:eastAsia="es-MX"/>
              </w:rPr>
            </w:pPr>
            <w:r>
              <w:rPr>
                <w:rFonts w:asciiTheme="minorHAnsi" w:eastAsia="Times New Roman" w:hAnsiTheme="minorHAnsi" w:cs="Times New Roman"/>
                <w:b/>
                <w:color w:val="000000"/>
                <w:sz w:val="20"/>
                <w:szCs w:val="20"/>
                <w:lang w:eastAsia="es-MX"/>
              </w:rPr>
              <w:t>11,720,000</w:t>
            </w:r>
          </w:p>
        </w:tc>
      </w:tr>
    </w:tbl>
    <w:p>
      <w:pPr>
        <w:jc w:val="both"/>
        <w:rPr>
          <w:rFonts w:asciiTheme="minorHAnsi" w:hAnsiTheme="minorHAnsi" w:cs="Arial"/>
        </w:rPr>
      </w:pPr>
    </w:p>
    <w:p>
      <w:pPr>
        <w:jc w:val="both"/>
        <w:rPr>
          <w:rFonts w:asciiTheme="minorHAnsi" w:hAnsiTheme="minorHAnsi" w:cs="Arial"/>
        </w:rPr>
      </w:pPr>
    </w:p>
    <w:p>
      <w:pPr>
        <w:jc w:val="both"/>
        <w:rPr>
          <w:rFonts w:asciiTheme="minorHAnsi" w:hAnsiTheme="minorHAnsi" w:cs="Arial"/>
        </w:rPr>
      </w:pPr>
      <w:r>
        <w:rPr>
          <w:rFonts w:asciiTheme="minorHAnsi" w:hAnsiTheme="minorHAnsi" w:cs="Arial"/>
        </w:rPr>
        <w:lastRenderedPageBreak/>
        <w:t>Artículo 49. A la fecha no se ha dado a conocer el importe para el Fortalecimiento a la Seguridad Pública en los Municipios (FORTASEG) dicho importe se da a conocer en el mes de enero de 2018.</w:t>
      </w:r>
    </w:p>
    <w:p>
      <w:pPr>
        <w:jc w:val="center"/>
        <w:rPr>
          <w:rFonts w:asciiTheme="minorHAnsi" w:hAnsiTheme="minorHAnsi" w:cs="Arial"/>
          <w:b/>
          <w:bCs/>
          <w:highlight w:val="yellow"/>
        </w:rPr>
      </w:pPr>
    </w:p>
    <w:p>
      <w:pPr>
        <w:jc w:val="center"/>
        <w:rPr>
          <w:rFonts w:asciiTheme="minorHAnsi" w:hAnsiTheme="minorHAnsi" w:cs="Arial"/>
          <w:b/>
          <w:bCs/>
          <w:highlight w:val="yellow"/>
        </w:rPr>
      </w:pPr>
    </w:p>
    <w:p>
      <w:pPr>
        <w:jc w:val="center"/>
        <w:rPr>
          <w:rFonts w:asciiTheme="minorHAnsi" w:hAnsiTheme="minorHAnsi" w:cs="Arial"/>
          <w:b/>
          <w:bCs/>
          <w:highlight w:val="yellow"/>
        </w:rPr>
      </w:pPr>
    </w:p>
    <w:p>
      <w:pPr>
        <w:jc w:val="center"/>
        <w:rPr>
          <w:rFonts w:asciiTheme="minorHAnsi" w:hAnsiTheme="minorHAnsi" w:cs="Arial"/>
          <w:b/>
          <w:bCs/>
          <w:highlight w:val="yellow"/>
        </w:rPr>
      </w:pPr>
    </w:p>
    <w:p>
      <w:pPr>
        <w:jc w:val="center"/>
        <w:rPr>
          <w:rFonts w:asciiTheme="minorHAnsi" w:hAnsiTheme="minorHAnsi" w:cs="Arial"/>
          <w:b/>
          <w:bCs/>
        </w:rPr>
      </w:pPr>
      <w:r>
        <w:rPr>
          <w:rFonts w:asciiTheme="minorHAnsi" w:hAnsiTheme="minorHAnsi" w:cs="Arial"/>
          <w:b/>
          <w:bCs/>
        </w:rPr>
        <w:t>TÍTULO TERCERO</w:t>
      </w:r>
    </w:p>
    <w:p>
      <w:pPr>
        <w:jc w:val="center"/>
        <w:rPr>
          <w:rFonts w:asciiTheme="minorHAnsi" w:hAnsiTheme="minorHAnsi" w:cs="Arial"/>
          <w:b/>
          <w:bCs/>
        </w:rPr>
      </w:pPr>
      <w:r>
        <w:rPr>
          <w:rFonts w:asciiTheme="minorHAnsi" w:hAnsiTheme="minorHAnsi" w:cs="Arial"/>
          <w:b/>
          <w:bCs/>
        </w:rPr>
        <w:t>DE LA DISCIPLINA PRESUPUESTARIA EN EL EJERCICIO DEL GASTO PÚBLICO</w:t>
      </w:r>
    </w:p>
    <w:p>
      <w:pPr>
        <w:jc w:val="center"/>
        <w:rPr>
          <w:rFonts w:asciiTheme="minorHAnsi" w:hAnsiTheme="minorHAnsi" w:cs="Arial"/>
          <w:b/>
          <w:bCs/>
        </w:rPr>
      </w:pPr>
    </w:p>
    <w:p>
      <w:pPr>
        <w:jc w:val="center"/>
        <w:rPr>
          <w:rFonts w:asciiTheme="minorHAnsi" w:hAnsiTheme="minorHAnsi" w:cs="Arial"/>
          <w:b/>
          <w:bCs/>
        </w:rPr>
      </w:pPr>
      <w:r>
        <w:rPr>
          <w:rFonts w:asciiTheme="minorHAnsi" w:hAnsiTheme="minorHAnsi" w:cs="Arial"/>
          <w:b/>
          <w:bCs/>
        </w:rPr>
        <w:t>CAPÍTULO I</w:t>
      </w:r>
    </w:p>
    <w:p>
      <w:pPr>
        <w:jc w:val="center"/>
        <w:rPr>
          <w:rFonts w:asciiTheme="minorHAnsi" w:hAnsiTheme="minorHAnsi" w:cs="Arial"/>
          <w:b/>
          <w:bCs/>
        </w:rPr>
      </w:pPr>
      <w:r>
        <w:rPr>
          <w:rFonts w:asciiTheme="minorHAnsi" w:hAnsiTheme="minorHAnsi" w:cs="Arial"/>
          <w:b/>
          <w:bCs/>
        </w:rPr>
        <w:t>Disposiciones generales</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Artículo 50. </w:t>
      </w:r>
      <w:r>
        <w:rPr>
          <w:rFonts w:asciiTheme="minorHAnsi" w:hAnsiTheme="minorHAnsi"/>
        </w:rPr>
        <w:t>El ejercicio del gasto público deberá sujetarse estrictamente a las disposiciones previstas en la Ley de Presupuesto, las que emita la Tesorería, en el ámbito de la Administración Pública Municipal. Tratándose de órganos jurisdiccionales, así como de los entes autónomos, las unidades administrativas competentes emitirán las disposiciones correspondientes.</w:t>
      </w:r>
    </w:p>
    <w:p>
      <w:pPr>
        <w:jc w:val="both"/>
        <w:rPr>
          <w:rFonts w:asciiTheme="minorHAnsi" w:hAnsiTheme="minorHAnsi" w:cs="Arial"/>
        </w:rPr>
      </w:pPr>
    </w:p>
    <w:p>
      <w:pPr>
        <w:jc w:val="both"/>
        <w:rPr>
          <w:rFonts w:asciiTheme="minorHAnsi" w:hAnsiTheme="minorHAnsi" w:cs="Arial"/>
          <w:highlight w:val="yellow"/>
        </w:rPr>
      </w:pPr>
      <w:r>
        <w:rPr>
          <w:rFonts w:asciiTheme="minorHAnsi" w:hAnsiTheme="minorHAnsi" w:cs="Arial"/>
        </w:rPr>
        <w:t xml:space="preserve">Artículo 51. </w:t>
      </w:r>
      <w:r>
        <w:rPr>
          <w:rFonts w:asciiTheme="minorHAnsi" w:hAnsiTheme="minorHAnsi"/>
        </w:rPr>
        <w:t>La Tesorería emitirá durante el mes de enero de 2018, las Reglas para la Racionalización del Gasto Público a las que deberán sujetarse las Dependencias y Entidades de la Administración Pública Municipal.</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52. Las Dependencias y Entidades, sin exceder sus presupuestos autorizados, responderán de las cargas financieras que se causen por no cubrir oportunamente los adeudos no fiscales contraídos entre sí, las cuales se calcularán a la tasa anual que resulte de sumar 5 puntos porcentuales al promedio de las tasas anuales de rendimiento equivalentes a las de descuento de los Certificados de la Tesorería de la Federación a 28 días, en colocación primaria, emitidos durante el mes inmediato anterior a la fecha del ciclo compensatorio.</w:t>
      </w: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Artículo 53. La Tesorería Municipal, analizando los objetivos y la situación de las finanzas públicas, podrá autorizar compensaciones presupuestarias entre dependencias y entidades, y entre estas últimas, correspondientes a sus ingresos y egresos, cuando las mismas cubran obligaciones entre sí derivadas de variaciones respecto de la Ley de Ingresos del Estado para el Ejercicio Fiscal de 2018 y este Presupuesto de Egresos en los precios y volúmenes de los bienes y servicios adquiridos por las mismas, siempre y cuando el importe del pago con cargo al presupuesto del deudor sea igual al ingreso que se registre en la Ley de Ingresos del Municipio para el Ejercicio Fiscal de 2018 o, en su caso, que dicho importe no pueda cubrirse con ingresos adicionales de la entidad a consecuencia del otorgamiento de subsidios en los precios de los bienes o servicios por parte de la entidad deudora.</w:t>
      </w:r>
      <w:r>
        <w:rPr>
          <w:rStyle w:val="Refdecomentario"/>
          <w:rFonts w:asciiTheme="minorHAnsi" w:hAnsiTheme="minorHAnsi" w:cs="Arial"/>
          <w:lang w:val="es-ES_tradnl" w:eastAsia="es-ES"/>
        </w:rPr>
        <w:t> </w:t>
      </w:r>
    </w:p>
    <w:p>
      <w:pPr>
        <w:jc w:val="center"/>
        <w:rPr>
          <w:rFonts w:asciiTheme="minorHAnsi" w:hAnsiTheme="minorHAnsi" w:cs="Arial"/>
          <w:b/>
          <w:bCs/>
          <w:highlight w:val="yellow"/>
        </w:rPr>
      </w:pPr>
    </w:p>
    <w:p>
      <w:pPr>
        <w:jc w:val="center"/>
        <w:rPr>
          <w:rFonts w:asciiTheme="minorHAnsi" w:hAnsiTheme="minorHAnsi" w:cs="Arial"/>
          <w:b/>
          <w:bCs/>
        </w:rPr>
      </w:pPr>
    </w:p>
    <w:p>
      <w:pPr>
        <w:jc w:val="center"/>
        <w:rPr>
          <w:rFonts w:asciiTheme="minorHAnsi" w:hAnsiTheme="minorHAnsi" w:cs="Arial"/>
          <w:b/>
          <w:bCs/>
        </w:rPr>
      </w:pPr>
      <w:r>
        <w:rPr>
          <w:rFonts w:asciiTheme="minorHAnsi" w:hAnsiTheme="minorHAnsi" w:cs="Arial"/>
          <w:b/>
          <w:bCs/>
        </w:rPr>
        <w:t>CAPÍTULO II</w:t>
      </w:r>
    </w:p>
    <w:p>
      <w:pPr>
        <w:jc w:val="center"/>
        <w:rPr>
          <w:rFonts w:asciiTheme="minorHAnsi" w:hAnsiTheme="minorHAnsi" w:cs="Arial"/>
          <w:b/>
          <w:bCs/>
        </w:rPr>
      </w:pPr>
      <w:r>
        <w:rPr>
          <w:rFonts w:asciiTheme="minorHAnsi" w:hAnsiTheme="minorHAnsi" w:cs="Arial"/>
          <w:b/>
          <w:bCs/>
        </w:rPr>
        <w:t>De la Racionalidad, Eficiencia, Eficacia, Economía, Transparencia y Honradez en el Ejercicio del Gasto</w:t>
      </w:r>
    </w:p>
    <w:p>
      <w:pPr>
        <w:jc w:val="both"/>
        <w:rPr>
          <w:rFonts w:asciiTheme="minorHAnsi" w:hAnsiTheme="minorHAnsi" w:cs="Arial"/>
          <w:b/>
          <w:bCs/>
          <w:highlight w:val="yellow"/>
        </w:rPr>
      </w:pPr>
    </w:p>
    <w:p>
      <w:pPr>
        <w:jc w:val="both"/>
        <w:rPr>
          <w:rFonts w:asciiTheme="minorHAnsi" w:hAnsiTheme="minorHAnsi"/>
          <w:color w:val="000000"/>
        </w:rPr>
      </w:pPr>
      <w:r>
        <w:rPr>
          <w:rFonts w:asciiTheme="minorHAnsi" w:hAnsiTheme="minorHAnsi"/>
          <w:color w:val="000000"/>
        </w:rPr>
        <w:lastRenderedPageBreak/>
        <w:t>Artículo 54. Las dependencias sólo podrán modificar sus estructuras orgánicas y laborales aprobadas para el ejercicio fiscal 2018, previa autorización del H. Ayuntamiento y de conformidad con las normas aplicables, siempre que cuenten con los recursos presupuestarios suficientes.</w:t>
      </w:r>
    </w:p>
    <w:p>
      <w:pPr>
        <w:jc w:val="both"/>
        <w:rPr>
          <w:rFonts w:asciiTheme="minorHAnsi" w:hAnsiTheme="minorHAnsi" w:cs="Arial"/>
          <w:highlight w:val="yellow"/>
        </w:rPr>
      </w:pPr>
    </w:p>
    <w:p>
      <w:pPr>
        <w:jc w:val="both"/>
        <w:rPr>
          <w:rFonts w:asciiTheme="minorHAnsi" w:hAnsiTheme="minorHAnsi"/>
          <w:color w:val="000000"/>
          <w:u w:val="single"/>
        </w:rPr>
      </w:pPr>
      <w:r>
        <w:rPr>
          <w:rFonts w:asciiTheme="minorHAnsi" w:hAnsiTheme="minorHAnsi"/>
          <w:color w:val="000000"/>
        </w:rPr>
        <w:t>Artículo 55. La Tesorería Municipal podrá entregar adelantos de subsidios, previa petición que por escrito haga el titular de la entidad al Tesorero.</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La Tesorería Municipal podrá autorizar o negar las peticiones a que se refiere el párrafo anterior, en función de la situación de las finanzas públicas del Gobierno del Municipio y del resultado que arroje el análisis practicado a la capacidad financiera de la entidad u organismo solicitante.</w:t>
      </w:r>
      <w:r>
        <w:rPr>
          <w:rStyle w:val="Refdecomentario"/>
          <w:rFonts w:asciiTheme="minorHAnsi" w:hAnsiTheme="minorHAnsi"/>
          <w:lang w:val="es-ES_tradnl" w:eastAsia="es-ES"/>
        </w:rPr>
        <w:t> </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56. Los viáticos y gastos de traslado para el personal adscrito a las Dependencias deberán ser autorizados por los titulares de las mismas, previa valoración y conveniencia de la comisión que motiva la necesidad de traslado y/o asistencia del o los servidores públicos, debiéndose ajustar al tabulador aprobado por la Tesorería Municipal.</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57. Se autoriza a la Tesorería Municipal a pagar, con la sola presentación de los comprobantes respectivos, las obligaciones derivadas de servicios prestados a las dependencias por los siguientes conceptos:</w:t>
      </w:r>
    </w:p>
    <w:p>
      <w:pPr>
        <w:jc w:val="both"/>
        <w:rPr>
          <w:rFonts w:asciiTheme="minorHAnsi" w:hAnsiTheme="minorHAnsi"/>
          <w:color w:val="000000"/>
        </w:rPr>
      </w:pPr>
    </w:p>
    <w:p>
      <w:pPr>
        <w:pStyle w:val="Prrafodelista"/>
        <w:numPr>
          <w:ilvl w:val="0"/>
          <w:numId w:val="12"/>
        </w:numPr>
        <w:jc w:val="both"/>
        <w:rPr>
          <w:rFonts w:asciiTheme="minorHAnsi" w:hAnsiTheme="minorHAnsi"/>
          <w:color w:val="000000"/>
        </w:rPr>
      </w:pPr>
      <w:r>
        <w:rPr>
          <w:rFonts w:asciiTheme="minorHAnsi" w:hAnsiTheme="minorHAnsi"/>
          <w:color w:val="000000"/>
        </w:rPr>
        <w:t>Arrendamiento, siempre y cuando exista contrato debidamente suscrito;</w:t>
      </w:r>
    </w:p>
    <w:p>
      <w:pPr>
        <w:pStyle w:val="Prrafodelista"/>
        <w:numPr>
          <w:ilvl w:val="0"/>
          <w:numId w:val="12"/>
        </w:numPr>
        <w:jc w:val="both"/>
        <w:rPr>
          <w:rFonts w:asciiTheme="minorHAnsi" w:hAnsiTheme="minorHAnsi"/>
          <w:color w:val="000000"/>
        </w:rPr>
      </w:pPr>
      <w:r>
        <w:rPr>
          <w:rFonts w:asciiTheme="minorHAnsi" w:hAnsiTheme="minorHAnsi"/>
          <w:color w:val="000000"/>
        </w:rPr>
        <w:t>Servicios de correspondencia postal y telegráfica, así como mensajería;</w:t>
      </w:r>
    </w:p>
    <w:p>
      <w:pPr>
        <w:pStyle w:val="Prrafodelista"/>
        <w:numPr>
          <w:ilvl w:val="0"/>
          <w:numId w:val="12"/>
        </w:numPr>
        <w:jc w:val="both"/>
        <w:rPr>
          <w:rFonts w:asciiTheme="minorHAnsi" w:hAnsiTheme="minorHAnsi"/>
          <w:color w:val="000000"/>
        </w:rPr>
      </w:pPr>
      <w:r>
        <w:rPr>
          <w:rFonts w:asciiTheme="minorHAnsi" w:hAnsiTheme="minorHAnsi"/>
          <w:color w:val="000000"/>
        </w:rPr>
        <w:t xml:space="preserve">Servicio telefónico e Internet; </w:t>
      </w:r>
    </w:p>
    <w:p>
      <w:pPr>
        <w:pStyle w:val="Prrafodelista"/>
        <w:numPr>
          <w:ilvl w:val="0"/>
          <w:numId w:val="12"/>
        </w:numPr>
        <w:jc w:val="both"/>
        <w:rPr>
          <w:rFonts w:asciiTheme="minorHAnsi" w:hAnsiTheme="minorHAnsi"/>
          <w:color w:val="000000"/>
        </w:rPr>
      </w:pPr>
      <w:r>
        <w:rPr>
          <w:rFonts w:asciiTheme="minorHAnsi" w:hAnsiTheme="minorHAnsi"/>
          <w:color w:val="000000"/>
        </w:rPr>
        <w:t>Suministro de energía eléctrica; y</w:t>
      </w:r>
    </w:p>
    <w:p>
      <w:pPr>
        <w:pStyle w:val="Prrafodelista"/>
        <w:numPr>
          <w:ilvl w:val="0"/>
          <w:numId w:val="12"/>
        </w:numPr>
        <w:jc w:val="both"/>
        <w:rPr>
          <w:rFonts w:asciiTheme="minorHAnsi" w:hAnsiTheme="minorHAnsi"/>
          <w:color w:val="000000"/>
        </w:rPr>
      </w:pPr>
      <w:r>
        <w:rPr>
          <w:rStyle w:val="Refdecomentario"/>
          <w:rFonts w:asciiTheme="minorHAnsi" w:hAnsiTheme="minorHAnsi"/>
        </w:rPr>
        <w:t>Suministro y servicios de agua.</w:t>
      </w:r>
      <w:r>
        <w:rPr>
          <w:rStyle w:val="Refdecomentario"/>
          <w:rFonts w:asciiTheme="minorHAnsi" w:hAnsiTheme="minorHAnsi"/>
          <w:lang w:val="es-ES_tradnl"/>
        </w:rPr>
        <w:t> </w:t>
      </w:r>
    </w:p>
    <w:p>
      <w:pPr>
        <w:jc w:val="both"/>
        <w:rPr>
          <w:rFonts w:asciiTheme="minorHAnsi" w:hAnsiTheme="minorHAnsi" w:cs="Arial"/>
        </w:rPr>
      </w:pPr>
    </w:p>
    <w:p>
      <w:pPr>
        <w:jc w:val="both"/>
        <w:rPr>
          <w:rFonts w:asciiTheme="minorHAnsi" w:hAnsiTheme="minorHAnsi"/>
          <w:color w:val="000000"/>
        </w:rPr>
      </w:pPr>
      <w:r>
        <w:rPr>
          <w:rFonts w:asciiTheme="minorHAnsi" w:hAnsiTheme="minorHAnsi"/>
          <w:color w:val="000000"/>
        </w:rPr>
        <w:t xml:space="preserve">Artículo 58. Sólo se podrá constituir o incrementar el patrimonio de fideicomisos con recursos públicos y participar en el capital social de las empresas con la autorización del H. Ayuntamiento emitida por la Tesorería Municipal en los términos de las disposiciones aplicables. </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59. Tratándose de recursos federales o estatales cuyo destino sea su transmisión al patrimonio fideicomitido, el procedimiento respectivo se realizará por conducto de la oficina o dirección encargada del sector, o en su defecto, a través del fideicomitente.</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60. En aquellos fideicomisos en los que se involucren recursos públicos municipales, se deberá establecer una subcuenta específica, con el objeto de diferenciarlos del resto de las demás aportaciones. La Tesorería Municipal llevará el registro y control de los fideicomisos en los que participe el Gobierno Municipal.</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 xml:space="preserve">Los fideicomisos, a través de su Comité Técnico, deberán informar trimestralmente a la Tesorería Municipal, dentro de los treinta días siguientes a cada trimestre, el saldo de la subcuenta a que se refiere el párrafo anterior. Adicionalmente, la Tesorería Municipal podrá solicitarles con la periodicidad que determine y bajo el plazo que establezca, la información jurídica, patrimonial o financiera que requiera, en los términos y </w:t>
      </w:r>
      <w:r>
        <w:rPr>
          <w:rFonts w:asciiTheme="minorHAnsi" w:hAnsiTheme="minorHAnsi"/>
          <w:color w:val="000000"/>
        </w:rPr>
        <w:lastRenderedPageBreak/>
        <w:t>condiciones de las disposiciones aplicables. En los contratos respectivos deberá pactarse expresamente tal previsión.</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En caso de que exista compromiso de particulares con el Gobierno Municipal para otorgar sumas de recursos al patrimonio del fideicomiso y aquéllos incumplan con la aportación de dichos recursos, con las reglas de operación del fideicomiso o del programa correspondiente, el Gobierno Municipal, por conducto de la Dependencia o Entidad que coordine la operación del fideicomiso, podrá suspender las aportaciones subsecuentes.</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Artículo 61. Se prohíbe la celebración de fideicomisos, mandatos o contratos análogos, que tengan como propósito eludir la anualidad de este Presupuesto</w:t>
      </w:r>
      <w:r>
        <w:rPr>
          <w:rStyle w:val="Refdecomentario"/>
          <w:rFonts w:asciiTheme="minorHAnsi" w:hAnsiTheme="minorHAnsi"/>
          <w:lang w:val="es-ES_tradnl" w:eastAsia="es-ES"/>
        </w:rPr>
        <w:t>.</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62. El Presidente Municipal o el Cabildo, por conducto de la Tesorería Municipal, autorizará la ministración, reducción, suspensión y en su caso, terminación de las transferencias y subsidios que con cargo al Presupuesto se prevén en este Acuerdo.</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63. Los titulares de las entidades a los que se autorice la asignación de transferencias y subsidios con cargo al Presupuesto, serán responsables de su correcta aplicación conforme a lo establecido en este Presupuesto y las demás disposiciones aplicables.</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64. La Tesorería Municipal podrá emitir durante el ejercicio fiscal, disposiciones sobre la operación, evaluación y ejercicio del gasto relacionado con el otorgamiento y aplicación de las transferencias y subsidios a que se refiere el artículo anterior.</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65. Las erogaciones por concepto de transferencias y subsidios con cargo al Presupuesto, se sujetarán a los objetivos y las metas de los programas que realizan las entidades y a las necesidades de planeación y administración financiera del Gobierno Municipal, apegándose además a los siguientes criterios:</w:t>
      </w:r>
    </w:p>
    <w:p>
      <w:pPr>
        <w:jc w:val="both"/>
        <w:rPr>
          <w:rFonts w:asciiTheme="minorHAnsi" w:hAnsiTheme="minorHAnsi"/>
          <w:color w:val="000000"/>
        </w:rPr>
      </w:pPr>
    </w:p>
    <w:p>
      <w:pPr>
        <w:pStyle w:val="Prrafodelista"/>
        <w:numPr>
          <w:ilvl w:val="0"/>
          <w:numId w:val="5"/>
        </w:numPr>
        <w:jc w:val="both"/>
        <w:rPr>
          <w:rFonts w:asciiTheme="minorHAnsi" w:hAnsiTheme="minorHAnsi"/>
          <w:color w:val="000000"/>
          <w:sz w:val="22"/>
          <w:szCs w:val="22"/>
        </w:rPr>
      </w:pPr>
      <w:r>
        <w:rPr>
          <w:rFonts w:asciiTheme="minorHAnsi" w:hAnsiTheme="minorHAnsi"/>
          <w:color w:val="000000"/>
          <w:sz w:val="22"/>
          <w:szCs w:val="22"/>
        </w:rPr>
        <w:t>Se requerirá la autorización previa y por escrito de la Tesorería Municipal para otorgar transferencias que pretendan destinarse a inversiones financieras; y,</w:t>
      </w:r>
    </w:p>
    <w:p>
      <w:pPr>
        <w:pStyle w:val="Prrafodelista"/>
        <w:numPr>
          <w:ilvl w:val="0"/>
          <w:numId w:val="5"/>
        </w:numPr>
        <w:jc w:val="both"/>
        <w:rPr>
          <w:rFonts w:asciiTheme="minorHAnsi" w:hAnsiTheme="minorHAnsi"/>
          <w:color w:val="000000"/>
          <w:sz w:val="22"/>
          <w:szCs w:val="22"/>
        </w:rPr>
      </w:pPr>
      <w:r>
        <w:rPr>
          <w:rFonts w:asciiTheme="minorHAnsi" w:hAnsiTheme="minorHAnsi"/>
          <w:color w:val="000000"/>
          <w:sz w:val="22"/>
          <w:szCs w:val="22"/>
        </w:rPr>
        <w:t>Se considerarán preferenciales las transferencias destinadas a las entidades cuya función esté orientada a: la prestación de servicios públicos, al desarrollo social y a la formación de capital en las ramas y sectores básicos de la economía, la promoción del desarrollo de la ciencia y la tecnología.</w:t>
      </w:r>
    </w:p>
    <w:p>
      <w:pPr>
        <w:jc w:val="both"/>
        <w:rPr>
          <w:rFonts w:asciiTheme="minorHAnsi" w:hAnsiTheme="minorHAnsi" w:cs="Arial"/>
        </w:rPr>
      </w:pPr>
    </w:p>
    <w:p>
      <w:pPr>
        <w:jc w:val="both"/>
        <w:rPr>
          <w:rStyle w:val="Refdecomentario"/>
          <w:rFonts w:asciiTheme="minorHAnsi" w:hAnsiTheme="minorHAnsi"/>
          <w:lang w:val="es-ES_tradnl" w:eastAsia="es-ES"/>
        </w:rPr>
      </w:pPr>
      <w:r>
        <w:rPr>
          <w:rFonts w:asciiTheme="minorHAnsi" w:hAnsiTheme="minorHAnsi"/>
          <w:color w:val="000000"/>
        </w:rPr>
        <w:t>Artículo 66. Cuando la Tesorería Municipal disponga durante el ejercicio fiscal de recursos económicos excedentes derivados del superávit presupuestal de los ingresos recaudados respecto de los ingresos estimados, el Presidente Municipal/Cabildo podrá aplicarlos a programas y proyectos a cargo del Gobierno del Municipio, así como para fortalecer las reservas actuariales para el pago de pensiones de los servidores públicos o al saneamiento financiero.</w:t>
      </w:r>
      <w:r>
        <w:rPr>
          <w:rStyle w:val="Refdecomentario"/>
          <w:rFonts w:asciiTheme="minorHAnsi" w:hAnsiTheme="minorHAnsi"/>
          <w:lang w:val="es-ES_tradnl" w:eastAsia="es-ES"/>
        </w:rPr>
        <w:t> </w:t>
      </w:r>
    </w:p>
    <w:p>
      <w:pPr>
        <w:jc w:val="both"/>
        <w:rPr>
          <w:rStyle w:val="Refdecomentario"/>
          <w:rFonts w:asciiTheme="minorHAnsi" w:hAnsiTheme="minorHAnsi"/>
          <w:lang w:val="es-ES_tradnl" w:eastAsia="es-ES"/>
        </w:rPr>
      </w:pPr>
    </w:p>
    <w:p>
      <w:pPr>
        <w:jc w:val="both"/>
        <w:rPr>
          <w:rFonts w:asciiTheme="minorHAnsi" w:hAnsiTheme="minorHAnsi"/>
          <w:color w:val="000000"/>
        </w:rPr>
      </w:pPr>
      <w:r>
        <w:rPr>
          <w:rFonts w:asciiTheme="minorHAnsi" w:hAnsiTheme="minorHAnsi"/>
          <w:color w:val="000000"/>
        </w:rPr>
        <w:t>Tratándose de recursos excedentes de origen federal, el destino en que habrán de emplearse será́ el previsto en la legislación federal aplicable.</w:t>
      </w:r>
    </w:p>
    <w:p>
      <w:pPr>
        <w:jc w:val="both"/>
        <w:rPr>
          <w:rStyle w:val="Refdecomentario"/>
          <w:rFonts w:asciiTheme="minorHAnsi" w:hAnsiTheme="minorHAnsi"/>
          <w:lang w:eastAsia="es-ES"/>
        </w:rPr>
      </w:pPr>
    </w:p>
    <w:p>
      <w:pPr>
        <w:jc w:val="both"/>
        <w:rPr>
          <w:rFonts w:asciiTheme="minorHAnsi" w:hAnsiTheme="minorHAnsi"/>
          <w:color w:val="000000"/>
        </w:rPr>
      </w:pPr>
      <w:r>
        <w:rPr>
          <w:rFonts w:asciiTheme="minorHAnsi" w:hAnsiTheme="minorHAnsi"/>
          <w:color w:val="000000"/>
        </w:rPr>
        <w:lastRenderedPageBreak/>
        <w:t xml:space="preserve">Artículo 67. La Tesorería Municipal podrá emitir durante el ejercicio fiscal, disposiciones sobre la operación, evaluación y ejercicio del gasto de las economías presupuestarias del ejercicio fiscal. </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 xml:space="preserve">Los ahorros o economías presupuestarias que se obtengan podrán reasignarse a proyectos sustantivos de las propias dependencias o entidades públicas que los generen, siempre y cuando correspondan a las prioridades establecidas en sus programas, cuenten con la aprobación de la Tesorería Municipal, y se refieran, de acuerdo a su naturaleza, preferentemente a obras o acciones contempladas en este Presupuesto y a los proyectos de inversión pública. </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68. En el ejercicio del Presupuesto de Egresos, las Dependencias y Entidades se sujetarán a la calendarización que determine y les dé a conocer la Tesorería Municipal, la cual será congruente con los flujos de ingresos. Asimismo, las Dependencias y Entidades proporcionarán a dicha Tesorería, la información presupuestal y financiera que se les requiera, de conformidad con las disposiciones en vigor.</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69. Los recursos correspondientes a los subejercicios que no sean ejercidos de conformidad a la calendarización del presupuesto por cada dependencia podrán ser retirados por el Tesorero Municipal y reasignados con la autorización del Ayuntamiento a los programas sociales y de inversión en infraestructura.</w:t>
      </w:r>
    </w:p>
    <w:p>
      <w:pPr>
        <w:jc w:val="both"/>
        <w:rPr>
          <w:rFonts w:asciiTheme="minorHAnsi" w:hAnsiTheme="minorHAnsi"/>
          <w:color w:val="000000"/>
        </w:rPr>
      </w:pPr>
    </w:p>
    <w:p>
      <w:pPr>
        <w:pStyle w:val="Prrafodelista"/>
        <w:ind w:left="0"/>
        <w:jc w:val="both"/>
        <w:rPr>
          <w:rFonts w:asciiTheme="minorHAnsi" w:hAnsiTheme="minorHAnsi" w:cs="Arial"/>
          <w:sz w:val="22"/>
          <w:szCs w:val="22"/>
        </w:rPr>
      </w:pPr>
      <w:r>
        <w:rPr>
          <w:rFonts w:asciiTheme="minorHAnsi" w:hAnsiTheme="minorHAnsi" w:cs="Arial"/>
          <w:sz w:val="22"/>
          <w:szCs w:val="22"/>
        </w:rPr>
        <w:t xml:space="preserve">Artículo 70. El </w:t>
      </w:r>
      <w:r>
        <w:rPr>
          <w:rFonts w:asciiTheme="minorHAnsi" w:hAnsiTheme="minorHAnsi"/>
          <w:color w:val="000000"/>
          <w:sz w:val="22"/>
          <w:szCs w:val="22"/>
        </w:rPr>
        <w:t xml:space="preserve">Cabildo, los órganos jurisdiccionales, los organismos autónomos, así como las Dependencias y Entidades deberán sujetarse a los montos autorizados en este presupuesto, salvo que se autoricen adecuaciones presupuestales en los términos de este Acuerdo </w:t>
      </w:r>
      <w:r>
        <w:rPr>
          <w:rFonts w:asciiTheme="minorHAnsi" w:hAnsiTheme="minorHAnsi" w:cs="Arial"/>
          <w:sz w:val="22"/>
          <w:szCs w:val="22"/>
        </w:rPr>
        <w:t>y de la Ley de Presupuesto y Gasto Público del Estado de Guanajuato o su equivalente; por consiguiente, no deberán adquirir compromisos distintos a los estipulados en el presupuesto aprobado.</w:t>
      </w:r>
    </w:p>
    <w:p>
      <w:pPr>
        <w:jc w:val="both"/>
        <w:rPr>
          <w:rFonts w:asciiTheme="minorHAnsi" w:hAnsiTheme="minorHAnsi" w:cs="Arial"/>
          <w:highlight w:val="yellow"/>
        </w:rPr>
      </w:pPr>
    </w:p>
    <w:p>
      <w:pPr>
        <w:jc w:val="both"/>
        <w:rPr>
          <w:rFonts w:asciiTheme="minorHAnsi" w:hAnsiTheme="minorHAnsi"/>
          <w:color w:val="000000"/>
        </w:rPr>
      </w:pPr>
      <w:r>
        <w:rPr>
          <w:rFonts w:asciiTheme="minorHAnsi" w:hAnsiTheme="minorHAnsi"/>
          <w:color w:val="000000"/>
        </w:rPr>
        <w:t>Artículo 71. En caso de que durante el ejercicio fiscal exista un déficit en el ingreso recaudado previsto en la Ley de Ingresos del Municipio, el Presidente Municipal, por conducto de la Tesorería Municipal, podrá aplicar las siguientes normas de disciplina presupuestaria:</w:t>
      </w:r>
    </w:p>
    <w:p>
      <w:pPr>
        <w:jc w:val="both"/>
        <w:rPr>
          <w:rFonts w:asciiTheme="minorHAnsi" w:hAnsiTheme="minorHAnsi"/>
          <w:color w:val="000000"/>
        </w:rPr>
      </w:pPr>
    </w:p>
    <w:p>
      <w:pPr>
        <w:pStyle w:val="Prrafodelista"/>
        <w:numPr>
          <w:ilvl w:val="0"/>
          <w:numId w:val="6"/>
        </w:numPr>
        <w:jc w:val="both"/>
        <w:rPr>
          <w:rFonts w:asciiTheme="minorHAnsi" w:hAnsiTheme="minorHAnsi"/>
          <w:color w:val="000000"/>
          <w:sz w:val="22"/>
          <w:szCs w:val="22"/>
        </w:rPr>
      </w:pPr>
      <w:r>
        <w:rPr>
          <w:rFonts w:asciiTheme="minorHAnsi" w:hAnsiTheme="minorHAnsi"/>
          <w:color w:val="000000"/>
          <w:sz w:val="22"/>
          <w:szCs w:val="22"/>
        </w:rPr>
        <w:t>En caso de que no pueda realizarse la compensación para mantener la relación de ingresos y gastos aprobados o ésta resulte insuficiente, se procederá a la reducción de los montos aprobados en el Presupuesto de Egresos destinados a las Dependencias, Entidades y programas, conforme el orden siguiente:</w:t>
      </w:r>
    </w:p>
    <w:p>
      <w:pPr>
        <w:jc w:val="both"/>
        <w:rPr>
          <w:rFonts w:asciiTheme="minorHAnsi" w:hAnsiTheme="minorHAnsi"/>
          <w:color w:val="000000"/>
        </w:rPr>
      </w:pPr>
    </w:p>
    <w:p>
      <w:pPr>
        <w:ind w:left="567"/>
        <w:jc w:val="both"/>
        <w:rPr>
          <w:rFonts w:asciiTheme="minorHAnsi" w:hAnsiTheme="minorHAnsi"/>
          <w:color w:val="000000"/>
        </w:rPr>
      </w:pPr>
      <w:r>
        <w:rPr>
          <w:rFonts w:asciiTheme="minorHAnsi" w:hAnsiTheme="minorHAnsi"/>
          <w:color w:val="000000"/>
        </w:rPr>
        <w:t>a) Los gastos de Comunicación Social;</w:t>
      </w:r>
    </w:p>
    <w:p>
      <w:pPr>
        <w:ind w:left="567"/>
        <w:jc w:val="both"/>
        <w:rPr>
          <w:rFonts w:asciiTheme="minorHAnsi" w:hAnsiTheme="minorHAnsi"/>
          <w:color w:val="000000"/>
        </w:rPr>
      </w:pPr>
      <w:r>
        <w:rPr>
          <w:rFonts w:asciiTheme="minorHAnsi" w:hAnsiTheme="minorHAnsi"/>
          <w:color w:val="000000"/>
        </w:rPr>
        <w:t>b) El gasto administrativo no vinculado directamente a la atención de la población;</w:t>
      </w:r>
    </w:p>
    <w:p>
      <w:pPr>
        <w:ind w:left="567"/>
        <w:jc w:val="both"/>
        <w:rPr>
          <w:rFonts w:asciiTheme="minorHAnsi" w:hAnsiTheme="minorHAnsi"/>
          <w:color w:val="000000"/>
        </w:rPr>
      </w:pPr>
      <w:r>
        <w:rPr>
          <w:rFonts w:asciiTheme="minorHAnsi" w:hAnsiTheme="minorHAnsi"/>
          <w:color w:val="000000"/>
        </w:rPr>
        <w:t>c) El gasto en servicios personales, prioritariamente las erogaciones por concepto de percepciones extraordinarias; y</w:t>
      </w:r>
    </w:p>
    <w:p>
      <w:pPr>
        <w:ind w:left="567"/>
        <w:jc w:val="both"/>
        <w:rPr>
          <w:rFonts w:asciiTheme="minorHAnsi" w:hAnsiTheme="minorHAnsi"/>
          <w:color w:val="000000"/>
        </w:rPr>
      </w:pPr>
      <w:r>
        <w:rPr>
          <w:rFonts w:asciiTheme="minorHAnsi" w:hAnsiTheme="minorHAnsi"/>
          <w:color w:val="000000"/>
        </w:rPr>
        <w:t>d) Los ahorros y economías presupuestarios que se determinen con base en los calendarios de presupuesto autorizados a las dependencias y entidades; y</w:t>
      </w:r>
    </w:p>
    <w:p>
      <w:pPr>
        <w:pStyle w:val="Prrafodelista"/>
        <w:ind w:left="1080"/>
        <w:jc w:val="both"/>
        <w:rPr>
          <w:rFonts w:asciiTheme="minorHAnsi" w:hAnsiTheme="minorHAnsi"/>
          <w:color w:val="000000"/>
          <w:sz w:val="22"/>
          <w:szCs w:val="22"/>
        </w:rPr>
      </w:pPr>
    </w:p>
    <w:p>
      <w:pPr>
        <w:pStyle w:val="Prrafodelista"/>
        <w:numPr>
          <w:ilvl w:val="0"/>
          <w:numId w:val="6"/>
        </w:numPr>
        <w:jc w:val="both"/>
        <w:rPr>
          <w:rFonts w:asciiTheme="minorHAnsi" w:hAnsiTheme="minorHAnsi"/>
          <w:color w:val="000000"/>
          <w:sz w:val="22"/>
          <w:szCs w:val="22"/>
        </w:rPr>
      </w:pPr>
      <w:r>
        <w:rPr>
          <w:rFonts w:asciiTheme="minorHAnsi" w:hAnsiTheme="minorHAnsi"/>
          <w:color w:val="000000"/>
          <w:sz w:val="22"/>
          <w:szCs w:val="22"/>
        </w:rPr>
        <w:t xml:space="preserve">En caso de que los ajustes anteriores no sean factibles o suficientes para compensar la disminución del ingreso recaudado, podrán realizarse ajustes en otros conceptos de gasto, </w:t>
      </w:r>
      <w:r>
        <w:rPr>
          <w:rFonts w:asciiTheme="minorHAnsi" w:hAnsiTheme="minorHAnsi"/>
          <w:color w:val="000000"/>
          <w:sz w:val="22"/>
          <w:szCs w:val="22"/>
        </w:rPr>
        <w:lastRenderedPageBreak/>
        <w:t>incluidas las transferencias a otros entes públicos y a los organismos autónomos, siempre y cuando se procure no afectar los programas sociales.</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En su caso, el Cabildo, los órganos jurisdiccionales y los organismos autónomos deberán emitir sus propias normas de disciplina presupuestaria.</w:t>
      </w:r>
    </w:p>
    <w:p>
      <w:pPr>
        <w:jc w:val="both"/>
        <w:rPr>
          <w:rFonts w:asciiTheme="minorHAnsi" w:hAnsiTheme="minorHAnsi" w:cs="Arial"/>
          <w:highlight w:val="yellow"/>
        </w:rPr>
      </w:pPr>
    </w:p>
    <w:p>
      <w:pPr>
        <w:jc w:val="both"/>
        <w:rPr>
          <w:rFonts w:asciiTheme="minorHAnsi" w:hAnsiTheme="minorHAnsi" w:cs="Arial"/>
        </w:rPr>
      </w:pPr>
      <w:r>
        <w:rPr>
          <w:rFonts w:asciiTheme="minorHAnsi" w:hAnsiTheme="minorHAnsi" w:cs="Arial"/>
        </w:rPr>
        <w:t>Artículo 72. En apego a lo previsto en el artículo 106 de la Constitución Política para el estado de Guanajuato; 2 y 76 fracción IV inciso a) e i), 229, 230, 231 y 232 de la Ley Orgánica Municipal para el Estado de Guanajuato; 25 del Reglamento de Adquisiciones, Enajenaciones, Arrendamientos, Comodatos y Contratación de Servicios para el Municipio de León, Guanajuato; se aprueban los límites y montos para los procedimientos de adjudicación de los contratos de adquisiciones, enajenaciones, arrendamientos y contratación de servicios aplicables para el ejercicio fiscal de 2018, en los términos siguientes;</w:t>
      </w:r>
    </w:p>
    <w:p>
      <w:pPr>
        <w:jc w:val="both"/>
        <w:rPr>
          <w:rFonts w:asciiTheme="minorHAnsi" w:hAnsiTheme="minorHAnsi" w:cs="Arial"/>
          <w:bCs/>
        </w:rPr>
      </w:pPr>
    </w:p>
    <w:tbl>
      <w:tblPr>
        <w:tblW w:w="9086" w:type="dxa"/>
        <w:jc w:val="center"/>
        <w:tblCellMar>
          <w:left w:w="70" w:type="dxa"/>
          <w:right w:w="70" w:type="dxa"/>
        </w:tblCellMar>
        <w:tblLook w:val="04A0" w:firstRow="1" w:lastRow="0" w:firstColumn="1" w:lastColumn="0" w:noHBand="0" w:noVBand="1"/>
      </w:tblPr>
      <w:tblGrid>
        <w:gridCol w:w="3963"/>
        <w:gridCol w:w="2695"/>
        <w:gridCol w:w="2428"/>
      </w:tblGrid>
      <w:tr>
        <w:trPr>
          <w:trHeight w:val="227"/>
          <w:jc w:val="center"/>
        </w:trPr>
        <w:tc>
          <w:tcPr>
            <w:tcW w:w="218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TIPO DE PROCEDIMIENTO</w:t>
            </w:r>
          </w:p>
        </w:tc>
        <w:tc>
          <w:tcPr>
            <w:tcW w:w="1483" w:type="pct"/>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DE</w:t>
            </w:r>
          </w:p>
        </w:tc>
        <w:tc>
          <w:tcPr>
            <w:tcW w:w="1336" w:type="pct"/>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HASTA</w:t>
            </w:r>
          </w:p>
        </w:tc>
      </w:tr>
      <w:tr>
        <w:trPr>
          <w:trHeight w:val="227"/>
          <w:jc w:val="center"/>
        </w:trPr>
        <w:tc>
          <w:tcPr>
            <w:tcW w:w="2181"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 ADJUDICACIÓN DIRECTA</w:t>
            </w:r>
          </w:p>
        </w:tc>
        <w:tc>
          <w:tcPr>
            <w:tcW w:w="1483" w:type="pct"/>
            <w:tcBorders>
              <w:top w:val="nil"/>
              <w:left w:val="nil"/>
              <w:bottom w:val="single" w:sz="4" w:space="0" w:color="auto"/>
              <w:right w:val="single" w:sz="4" w:space="0" w:color="auto"/>
            </w:tcBorders>
            <w:shd w:val="clear" w:color="auto" w:fill="DBE5F1" w:themeFill="accent1" w:themeFillTint="33"/>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1.00</w:t>
            </w:r>
          </w:p>
        </w:tc>
        <w:tc>
          <w:tcPr>
            <w:tcW w:w="1336" w:type="pct"/>
            <w:tcBorders>
              <w:top w:val="nil"/>
              <w:left w:val="nil"/>
              <w:bottom w:val="single" w:sz="4" w:space="0" w:color="auto"/>
              <w:right w:val="single" w:sz="4" w:space="0" w:color="auto"/>
            </w:tcBorders>
            <w:shd w:val="clear" w:color="auto" w:fill="DBE5F1" w:themeFill="accent1" w:themeFillTint="33"/>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1,528,235.00 </w:t>
            </w:r>
          </w:p>
        </w:tc>
      </w:tr>
      <w:tr>
        <w:trPr>
          <w:trHeight w:val="227"/>
          <w:jc w:val="center"/>
        </w:trPr>
        <w:tc>
          <w:tcPr>
            <w:tcW w:w="2181"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II.- LICITACIÓN RESTRINGIDA</w:t>
            </w:r>
          </w:p>
        </w:tc>
        <w:tc>
          <w:tcPr>
            <w:tcW w:w="1483" w:type="pct"/>
            <w:tcBorders>
              <w:top w:val="nil"/>
              <w:left w:val="nil"/>
              <w:bottom w:val="single" w:sz="4" w:space="0" w:color="auto"/>
              <w:right w:val="single" w:sz="4" w:space="0" w:color="auto"/>
            </w:tcBorders>
            <w:shd w:val="clear" w:color="auto" w:fill="DBE5F1" w:themeFill="accent1" w:themeFillTint="33"/>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1,528,235.01 </w:t>
            </w:r>
          </w:p>
        </w:tc>
        <w:tc>
          <w:tcPr>
            <w:tcW w:w="1336" w:type="pct"/>
            <w:tcBorders>
              <w:top w:val="nil"/>
              <w:left w:val="nil"/>
              <w:bottom w:val="single" w:sz="4" w:space="0" w:color="auto"/>
              <w:right w:val="single" w:sz="4" w:space="0" w:color="auto"/>
            </w:tcBorders>
            <w:shd w:val="clear" w:color="auto" w:fill="DBE5F1" w:themeFill="accent1" w:themeFillTint="33"/>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2,785,643.00</w:t>
            </w:r>
          </w:p>
        </w:tc>
      </w:tr>
      <w:tr>
        <w:trPr>
          <w:trHeight w:val="227"/>
          <w:jc w:val="center"/>
        </w:trPr>
        <w:tc>
          <w:tcPr>
            <w:tcW w:w="2181"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III.- LICITACIÓN PÚBLICA</w:t>
            </w:r>
          </w:p>
        </w:tc>
        <w:tc>
          <w:tcPr>
            <w:tcW w:w="1483" w:type="pct"/>
            <w:tcBorders>
              <w:top w:val="nil"/>
              <w:left w:val="nil"/>
              <w:bottom w:val="single" w:sz="4" w:space="0" w:color="auto"/>
              <w:right w:val="single" w:sz="4" w:space="0" w:color="auto"/>
            </w:tcBorders>
            <w:shd w:val="clear" w:color="auto" w:fill="DBE5F1" w:themeFill="accent1" w:themeFillTint="33"/>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2,785,643.01</w:t>
            </w:r>
          </w:p>
        </w:tc>
        <w:tc>
          <w:tcPr>
            <w:tcW w:w="1336" w:type="pct"/>
            <w:tcBorders>
              <w:top w:val="nil"/>
              <w:left w:val="nil"/>
              <w:bottom w:val="single" w:sz="4" w:space="0" w:color="auto"/>
              <w:right w:val="single" w:sz="4" w:space="0" w:color="auto"/>
            </w:tcBorders>
            <w:shd w:val="clear" w:color="auto" w:fill="DBE5F1" w:themeFill="accent1" w:themeFillTint="33"/>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EN ADELANTE</w:t>
            </w:r>
          </w:p>
        </w:tc>
      </w:tr>
    </w:tbl>
    <w:p>
      <w:pPr>
        <w:jc w:val="both"/>
        <w:rPr>
          <w:rFonts w:asciiTheme="minorHAnsi" w:hAnsiTheme="minorHAnsi" w:cs="Arial"/>
        </w:rPr>
      </w:pPr>
    </w:p>
    <w:p>
      <w:pPr>
        <w:pStyle w:val="Textoindependiente"/>
        <w:jc w:val="both"/>
        <w:rPr>
          <w:rFonts w:asciiTheme="minorHAnsi" w:hAnsiTheme="minorHAnsi" w:cs="Arial"/>
          <w:b w:val="0"/>
          <w:sz w:val="22"/>
          <w:szCs w:val="22"/>
        </w:rPr>
      </w:pPr>
      <w:r>
        <w:rPr>
          <w:rFonts w:asciiTheme="minorHAnsi" w:hAnsiTheme="minorHAnsi" w:cs="Arial"/>
          <w:b w:val="0"/>
          <w:sz w:val="22"/>
          <w:szCs w:val="22"/>
        </w:rPr>
        <w:t>Los presentes límites y montos no incluyen el impuesto al valor agregado (IVA) y tendrán vigencia a partir del 01 de enero hasta el 31 de diciembre de 2018.</w:t>
      </w:r>
    </w:p>
    <w:p>
      <w:pPr>
        <w:jc w:val="both"/>
        <w:rPr>
          <w:rFonts w:asciiTheme="minorHAnsi" w:hAnsiTheme="minorHAnsi" w:cs="Arial"/>
          <w:lang w:val="es-ES"/>
        </w:rPr>
      </w:pPr>
    </w:p>
    <w:p>
      <w:pPr>
        <w:jc w:val="both"/>
        <w:rPr>
          <w:rFonts w:asciiTheme="minorHAnsi" w:hAnsiTheme="minorHAnsi"/>
        </w:rPr>
      </w:pPr>
      <w:r>
        <w:rPr>
          <w:rFonts w:asciiTheme="minorHAnsi" w:hAnsiTheme="minorHAnsi" w:cs="Arial"/>
        </w:rPr>
        <w:t xml:space="preserve">Artículo 73. </w:t>
      </w:r>
      <w:r>
        <w:rPr>
          <w:rFonts w:asciiTheme="minorHAnsi" w:hAnsiTheme="minorHAnsi"/>
        </w:rPr>
        <w:t xml:space="preserve">Las operaciones de adquisiciones, arrendamientos y contratación de servicios que realicen los organismos autónomos, así como las Dependencias y Entidades, se realizarán con estricto apego a las disposiciones previstas al </w:t>
      </w:r>
      <w:r>
        <w:rPr>
          <w:rFonts w:asciiTheme="minorHAnsi" w:hAnsiTheme="minorHAnsi" w:cs="Arial"/>
        </w:rPr>
        <w:t>Reglamento de Adquisiciones, Enajenaciones, Arrendamientos, Comodatos y Contratación de Servicios para el Municipio de León, Guanajuato.</w:t>
      </w:r>
    </w:p>
    <w:p>
      <w:pPr>
        <w:jc w:val="both"/>
        <w:rPr>
          <w:rFonts w:asciiTheme="minorHAnsi" w:hAnsiTheme="minorHAnsi"/>
        </w:rPr>
      </w:pPr>
    </w:p>
    <w:p>
      <w:pPr>
        <w:jc w:val="both"/>
        <w:rPr>
          <w:rFonts w:asciiTheme="minorHAnsi" w:hAnsiTheme="minorHAnsi"/>
        </w:rPr>
      </w:pPr>
      <w:r>
        <w:rPr>
          <w:rFonts w:asciiTheme="minorHAnsi" w:hAnsiTheme="minorHAnsi"/>
        </w:rPr>
        <w:t>Cuando en las operaciones referidas se ejerzan recursos federales, se deberá estar a la normatividad aplicable o a la que se pacte en los convenios o instrumentos jurídicos respectivos.</w:t>
      </w:r>
    </w:p>
    <w:p>
      <w:pPr>
        <w:jc w:val="center"/>
        <w:rPr>
          <w:rFonts w:asciiTheme="minorHAnsi" w:hAnsiTheme="minorHAnsi" w:cs="Arial"/>
          <w:b/>
          <w:bCs/>
        </w:rPr>
      </w:pPr>
    </w:p>
    <w:p>
      <w:pPr>
        <w:jc w:val="center"/>
        <w:rPr>
          <w:rFonts w:asciiTheme="minorHAnsi" w:hAnsiTheme="minorHAnsi" w:cs="Arial"/>
          <w:b/>
          <w:bCs/>
        </w:rPr>
      </w:pPr>
      <w:r>
        <w:rPr>
          <w:rFonts w:asciiTheme="minorHAnsi" w:hAnsiTheme="minorHAnsi" w:cs="Arial"/>
          <w:b/>
          <w:bCs/>
        </w:rPr>
        <w:t>CAPÍTULO III</w:t>
      </w:r>
    </w:p>
    <w:p>
      <w:pPr>
        <w:jc w:val="center"/>
        <w:rPr>
          <w:rFonts w:asciiTheme="minorHAnsi" w:hAnsiTheme="minorHAnsi" w:cs="Arial"/>
          <w:b/>
        </w:rPr>
      </w:pPr>
      <w:r>
        <w:rPr>
          <w:rFonts w:asciiTheme="minorHAnsi" w:hAnsiTheme="minorHAnsi" w:cs="Arial"/>
          <w:b/>
        </w:rPr>
        <w:t>Sanciones</w:t>
      </w:r>
    </w:p>
    <w:p>
      <w:pPr>
        <w:jc w:val="both"/>
        <w:rPr>
          <w:rFonts w:asciiTheme="minorHAnsi" w:hAnsiTheme="minorHAnsi" w:cs="Arial"/>
          <w:highlight w:val="magenta"/>
        </w:rPr>
      </w:pPr>
    </w:p>
    <w:p>
      <w:pPr>
        <w:pStyle w:val="Prrafodelista"/>
        <w:ind w:left="0"/>
        <w:jc w:val="both"/>
        <w:rPr>
          <w:rFonts w:asciiTheme="minorHAnsi" w:hAnsiTheme="minorHAnsi"/>
          <w:color w:val="000000"/>
          <w:sz w:val="22"/>
          <w:szCs w:val="22"/>
        </w:rPr>
      </w:pPr>
      <w:r>
        <w:rPr>
          <w:rFonts w:asciiTheme="minorHAnsi" w:hAnsiTheme="minorHAnsi"/>
          <w:color w:val="000000"/>
          <w:sz w:val="22"/>
          <w:szCs w:val="22"/>
        </w:rPr>
        <w:t>Artículo 74. 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antes mencionados.</w:t>
      </w:r>
    </w:p>
    <w:p>
      <w:pPr>
        <w:pStyle w:val="Prrafodelista"/>
        <w:ind w:left="0"/>
        <w:jc w:val="both"/>
        <w:rPr>
          <w:rFonts w:asciiTheme="minorHAnsi" w:hAnsiTheme="minorHAnsi"/>
          <w:color w:val="000000"/>
          <w:sz w:val="22"/>
          <w:szCs w:val="22"/>
        </w:rPr>
      </w:pPr>
    </w:p>
    <w:p>
      <w:pPr>
        <w:pStyle w:val="Prrafodelista"/>
        <w:ind w:left="0"/>
        <w:jc w:val="both"/>
        <w:rPr>
          <w:rStyle w:val="Refdecomentario"/>
          <w:rFonts w:asciiTheme="minorHAnsi" w:hAnsiTheme="minorHAnsi"/>
          <w:sz w:val="22"/>
          <w:szCs w:val="22"/>
          <w:lang w:val="es-ES_tradnl"/>
        </w:rPr>
      </w:pPr>
      <w:r>
        <w:rPr>
          <w:rFonts w:asciiTheme="minorHAnsi" w:hAnsiTheme="minorHAnsi"/>
          <w:color w:val="000000"/>
          <w:sz w:val="22"/>
          <w:szCs w:val="22"/>
        </w:rPr>
        <w:t>El incumplimiento de dichas disposiciones será sancionado en los términos de lo establecido en la Ley de Responsabilidad de los Servidores Públicos del Estado y Municipios y demás disposiciones aplicables.</w:t>
      </w:r>
      <w:r>
        <w:rPr>
          <w:rStyle w:val="Refdecomentario"/>
          <w:rFonts w:asciiTheme="minorHAnsi" w:hAnsiTheme="minorHAnsi"/>
          <w:sz w:val="22"/>
          <w:szCs w:val="22"/>
          <w:lang w:val="es-ES_tradnl"/>
        </w:rPr>
        <w:t> </w:t>
      </w:r>
    </w:p>
    <w:p>
      <w:pPr>
        <w:pStyle w:val="Prrafodelista"/>
        <w:ind w:left="0"/>
        <w:jc w:val="both"/>
        <w:rPr>
          <w:rStyle w:val="Refdecomentario"/>
          <w:rFonts w:asciiTheme="minorHAnsi" w:hAnsiTheme="minorHAnsi" w:cs="Arial"/>
          <w:sz w:val="22"/>
          <w:szCs w:val="22"/>
          <w:lang w:val="es-ES_tradnl"/>
        </w:rPr>
      </w:pPr>
    </w:p>
    <w:p>
      <w:pPr>
        <w:pStyle w:val="Prrafodelista"/>
        <w:ind w:left="0"/>
        <w:jc w:val="center"/>
        <w:rPr>
          <w:rStyle w:val="Refdecomentario"/>
          <w:rFonts w:asciiTheme="minorHAnsi" w:hAnsiTheme="minorHAnsi" w:cs="Arial"/>
          <w:b/>
          <w:sz w:val="22"/>
          <w:szCs w:val="22"/>
          <w:lang w:val="es-ES_tradnl"/>
        </w:rPr>
      </w:pPr>
    </w:p>
    <w:p>
      <w:pPr>
        <w:pStyle w:val="Prrafodelista"/>
        <w:ind w:left="0"/>
        <w:jc w:val="center"/>
        <w:rPr>
          <w:rStyle w:val="Refdecomentario"/>
          <w:rFonts w:asciiTheme="minorHAnsi" w:hAnsiTheme="minorHAnsi" w:cs="Arial"/>
          <w:b/>
          <w:sz w:val="22"/>
          <w:szCs w:val="22"/>
          <w:lang w:val="es-ES_tradnl"/>
        </w:rPr>
      </w:pPr>
      <w:r>
        <w:rPr>
          <w:rStyle w:val="Refdecomentario"/>
          <w:rFonts w:asciiTheme="minorHAnsi" w:hAnsiTheme="minorHAnsi" w:cs="Arial"/>
          <w:b/>
          <w:sz w:val="22"/>
          <w:szCs w:val="22"/>
          <w:lang w:val="es-ES_tradnl"/>
        </w:rPr>
        <w:t>PRESUPUESTO DE INGRESOS – EGRESOS 2017 DE LAS ENTIDADES PARAMUNICIPALES</w:t>
      </w:r>
    </w:p>
    <w:p>
      <w:pPr>
        <w:pStyle w:val="Prrafodelista"/>
        <w:ind w:left="0"/>
        <w:jc w:val="center"/>
        <w:rPr>
          <w:rStyle w:val="Refdecomentario"/>
          <w:rFonts w:asciiTheme="minorHAnsi" w:hAnsiTheme="minorHAnsi" w:cs="Arial"/>
          <w:b/>
          <w:sz w:val="22"/>
          <w:szCs w:val="22"/>
          <w:lang w:val="es-ES_tradnl"/>
        </w:rPr>
      </w:pPr>
    </w:p>
    <w:p>
      <w:pPr>
        <w:pStyle w:val="Prrafodelista"/>
        <w:ind w:left="0"/>
        <w:jc w:val="center"/>
        <w:rPr>
          <w:rStyle w:val="Refdecomentario"/>
          <w:rFonts w:asciiTheme="minorHAnsi" w:hAnsiTheme="minorHAnsi" w:cs="Arial"/>
          <w:b/>
          <w:sz w:val="22"/>
          <w:szCs w:val="22"/>
          <w:lang w:val="es-ES_tradnl"/>
        </w:rPr>
      </w:pPr>
    </w:p>
    <w:tbl>
      <w:tblPr>
        <w:tblW w:w="9204" w:type="dxa"/>
        <w:tblCellMar>
          <w:left w:w="70" w:type="dxa"/>
          <w:right w:w="70" w:type="dxa"/>
        </w:tblCellMar>
        <w:tblLook w:val="04A0" w:firstRow="1" w:lastRow="0" w:firstColumn="1" w:lastColumn="0" w:noHBand="0" w:noVBand="1"/>
      </w:tblPr>
      <w:tblGrid>
        <w:gridCol w:w="5802"/>
        <w:gridCol w:w="1701"/>
        <w:gridCol w:w="1701"/>
      </w:tblGrid>
      <w:tr>
        <w:trPr>
          <w:trHeight w:val="315"/>
          <w:tblHeader/>
        </w:trPr>
        <w:tc>
          <w:tcPr>
            <w:tcW w:w="9204" w:type="dxa"/>
            <w:gridSpan w:val="3"/>
            <w:tcBorders>
              <w:top w:val="single" w:sz="8" w:space="0" w:color="auto"/>
              <w:left w:val="single" w:sz="8" w:space="0" w:color="auto"/>
              <w:bottom w:val="single" w:sz="8" w:space="0" w:color="auto"/>
              <w:right w:val="single" w:sz="8" w:space="0" w:color="000000"/>
            </w:tcBorders>
            <w:shd w:val="clear" w:color="000000" w:fill="538DD5"/>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lastRenderedPageBreak/>
              <w:t>ENTIDADES</w:t>
            </w:r>
          </w:p>
        </w:tc>
      </w:tr>
      <w:tr>
        <w:trPr>
          <w:trHeight w:val="315"/>
          <w:tblHeader/>
        </w:trPr>
        <w:tc>
          <w:tcPr>
            <w:tcW w:w="5802" w:type="dxa"/>
            <w:tcBorders>
              <w:top w:val="nil"/>
              <w:left w:val="single" w:sz="8" w:space="0" w:color="auto"/>
              <w:bottom w:val="single" w:sz="8" w:space="0" w:color="auto"/>
              <w:right w:val="single" w:sz="8" w:space="0" w:color="auto"/>
            </w:tcBorders>
            <w:shd w:val="clear" w:color="auto" w:fill="auto"/>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auto" w:fill="auto"/>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auto" w:fill="auto"/>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w:t>
            </w:r>
          </w:p>
        </w:tc>
      </w:tr>
      <w:tr>
        <w:trPr>
          <w:trHeight w:val="315"/>
          <w:tblHeader/>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color w:val="000000"/>
                <w:lang w:eastAsia="es-MX"/>
              </w:rPr>
            </w:pPr>
            <w:r>
              <w:rPr>
                <w:rFonts w:eastAsia="Times New Roman" w:cs="Times New Roman"/>
                <w:color w:val="000000"/>
                <w:lang w:eastAsia="es-MX"/>
              </w:rPr>
              <w:t> </w:t>
            </w:r>
          </w:p>
        </w:tc>
        <w:tc>
          <w:tcPr>
            <w:tcW w:w="3402" w:type="dxa"/>
            <w:gridSpan w:val="2"/>
            <w:tcBorders>
              <w:top w:val="single" w:sz="8" w:space="0" w:color="auto"/>
              <w:left w:val="nil"/>
              <w:bottom w:val="single" w:sz="8" w:space="0" w:color="auto"/>
              <w:right w:val="single" w:sz="8" w:space="0" w:color="000000"/>
            </w:tcBorders>
            <w:shd w:val="clear" w:color="000000" w:fill="538DD5"/>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xml:space="preserve"> PRESUPUESTO AUTORIZADO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color w:val="000000"/>
                <w:lang w:eastAsia="es-MX"/>
              </w:rPr>
            </w:pPr>
            <w:r>
              <w:rPr>
                <w:rFonts w:eastAsia="Times New Roman" w:cs="Times New Roman"/>
                <w:color w:val="000000"/>
                <w:lang w:eastAsia="es-MX"/>
              </w:rPr>
              <w:t> </w:t>
            </w:r>
          </w:p>
        </w:tc>
        <w:tc>
          <w:tcPr>
            <w:tcW w:w="1701" w:type="dxa"/>
            <w:tcBorders>
              <w:top w:val="nil"/>
              <w:left w:val="nil"/>
              <w:bottom w:val="single" w:sz="8" w:space="0" w:color="auto"/>
              <w:right w:val="single" w:sz="8" w:space="0" w:color="auto"/>
            </w:tcBorders>
            <w:shd w:val="clear" w:color="auto" w:fill="auto"/>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xml:space="preserve"> INGRESOS </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xml:space="preserve"> EGRESOS </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color w:val="000000"/>
                <w:lang w:eastAsia="es-MX"/>
              </w:rPr>
            </w:pPr>
            <w:r>
              <w:rPr>
                <w:rFonts w:eastAsia="Times New Roman" w:cs="Times New Roman"/>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SAPAL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2,213,666,203</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2,213,666,203</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INSTITUTO MUNICIPAL DE PLANEACION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23,440,800</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23,440,800</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INSTITUTO MUNICIPAL DE VIVIENDA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166,556,120</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166,556,120</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INSTITUTO CULTURAL DE LEON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64,265,669</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64,265,669</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INSTITUTO MUNICIPAL DE LAS MUJERES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6,605,104</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6,605,104</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615"/>
        </w:trPr>
        <w:tc>
          <w:tcPr>
            <w:tcW w:w="5802" w:type="dxa"/>
            <w:tcBorders>
              <w:top w:val="nil"/>
              <w:left w:val="single" w:sz="8" w:space="0" w:color="auto"/>
              <w:bottom w:val="single" w:sz="8" w:space="0" w:color="auto"/>
              <w:right w:val="single" w:sz="8" w:space="0" w:color="auto"/>
            </w:tcBorders>
            <w:shd w:val="clear" w:color="auto" w:fill="auto"/>
            <w:vAlign w:val="center"/>
            <w:hideMark/>
          </w:tcPr>
          <w:p>
            <w:pPr>
              <w:rPr>
                <w:rFonts w:eastAsia="Times New Roman" w:cs="Times New Roman"/>
                <w:b/>
                <w:bCs/>
                <w:color w:val="000000"/>
                <w:lang w:eastAsia="es-MX"/>
              </w:rPr>
            </w:pPr>
            <w:r>
              <w:rPr>
                <w:rFonts w:eastAsia="Times New Roman" w:cs="Times New Roman"/>
                <w:b/>
                <w:bCs/>
                <w:color w:val="000000"/>
                <w:lang w:eastAsia="es-MX"/>
              </w:rPr>
              <w:t>COMISION MUNICIPAL DEL DEPORTE DE LEÓN Y CULTURA FÍSICA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82,610,246</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82,610,246</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PARQUE ZOOLOGICO  DE LEON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55,320,671</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55,320,671</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PATRONATO DE BOMBEROS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51,565,973</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51,565,973</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PATRONATO EXPLORA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41,297,551</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41,297,551</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D.I.F. LEON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121,934,563</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121,934,563</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PATRONATO DE LA FERIA Y PARQUE ECOLÓGICO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136,732,029</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136,732,029</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SAPAL RURAL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92,510,166</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92,510,166</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SISTEMA INTEGRAL DE ASEO PUBLICO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33,873,364</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33,873,364</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PARQUE ECOLÓGICO METROPOLITANO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44,154,011</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44,154,011</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lastRenderedPageBreak/>
              <w:t>ACADEMIA METROPOLITANA DE LEON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15,704,564</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15,704,564</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INSTITUTO MUNICIPAL DE LA JUVENTUD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cs="Times New Roman"/>
                <w:b/>
                <w:bCs/>
                <w:color w:val="000000"/>
              </w:rPr>
            </w:pPr>
            <w:r>
              <w:rPr>
                <w:b/>
                <w:bCs/>
                <w:color w:val="000000"/>
              </w:rPr>
              <w:t>15,382,383</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cs="Times New Roman"/>
                <w:b/>
                <w:bCs/>
                <w:color w:val="000000"/>
              </w:rPr>
            </w:pPr>
            <w:r>
              <w:rPr>
                <w:b/>
                <w:bCs/>
                <w:color w:val="000000"/>
              </w:rPr>
              <w:t>15,382,383</w:t>
            </w:r>
          </w:p>
        </w:tc>
      </w:tr>
      <w:tr>
        <w:trPr>
          <w:trHeight w:val="300"/>
        </w:trPr>
        <w:tc>
          <w:tcPr>
            <w:tcW w:w="5802" w:type="dxa"/>
            <w:tcBorders>
              <w:top w:val="nil"/>
              <w:left w:val="nil"/>
              <w:bottom w:val="nil"/>
              <w:right w:val="nil"/>
            </w:tcBorders>
            <w:shd w:val="clear" w:color="auto" w:fill="auto"/>
            <w:noWrap/>
            <w:vAlign w:val="bottom"/>
            <w:hideMark/>
          </w:tcPr>
          <w:p>
            <w:pPr>
              <w:jc w:val="right"/>
              <w:rPr>
                <w:rFonts w:eastAsia="Times New Roman" w:cs="Times New Roman"/>
                <w:b/>
                <w:bCs/>
                <w:color w:val="000000"/>
                <w:lang w:eastAsia="es-MX"/>
              </w:rPr>
            </w:pPr>
          </w:p>
        </w:tc>
        <w:tc>
          <w:tcPr>
            <w:tcW w:w="1701" w:type="dxa"/>
            <w:tcBorders>
              <w:top w:val="nil"/>
              <w:left w:val="nil"/>
              <w:bottom w:val="nil"/>
              <w:right w:val="nil"/>
            </w:tcBorders>
            <w:shd w:val="clear" w:color="auto" w:fill="auto"/>
            <w:noWrap/>
            <w:vAlign w:val="bottom"/>
            <w:hideMark/>
          </w:tcPr>
          <w:p>
            <w:pPr>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pPr>
              <w:rPr>
                <w:rFonts w:ascii="Times New Roman" w:eastAsia="Times New Roman" w:hAnsi="Times New Roman" w:cs="Times New Roman"/>
                <w:sz w:val="20"/>
                <w:szCs w:val="20"/>
                <w:lang w:eastAsia="es-MX"/>
              </w:rPr>
            </w:pP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jc w:val="center"/>
              <w:rPr>
                <w:rFonts w:eastAsia="Times New Roman" w:cs="Times New Roman"/>
                <w:b/>
                <w:bCs/>
                <w:color w:val="000000"/>
                <w:lang w:eastAsia="es-MX"/>
              </w:rPr>
            </w:pPr>
            <w:r>
              <w:rPr>
                <w:rFonts w:eastAsia="Times New Roman" w:cs="Times New Roman"/>
                <w:b/>
                <w:bCs/>
                <w:color w:val="000000"/>
                <w:lang w:eastAsia="es-MX"/>
              </w:rPr>
              <w:t>FIDEICOMISOS:</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FIDEICOMISO CIUDAD INDUSTRIAL DE LEON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4,313,400</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4,313,400</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FIDEICOMISO DE OBRAS POR COOPERACIÓN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16,610,349</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16,610,349</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MUSEO DE LA CIUDAD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3,242,597</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3,242,597</w:t>
            </w:r>
          </w:p>
        </w:tc>
      </w:tr>
      <w:tr>
        <w:trPr>
          <w:trHeight w:val="315"/>
        </w:trPr>
        <w:tc>
          <w:tcPr>
            <w:tcW w:w="5802" w:type="dxa"/>
            <w:tcBorders>
              <w:top w:val="nil"/>
              <w:left w:val="single" w:sz="8" w:space="0" w:color="auto"/>
              <w:bottom w:val="single" w:sz="8" w:space="0" w:color="auto"/>
              <w:right w:val="single" w:sz="8" w:space="0" w:color="auto"/>
            </w:tcBorders>
            <w:shd w:val="clear" w:color="000000" w:fill="538DD5"/>
            <w:noWrap/>
            <w:vAlign w:val="center"/>
            <w:hideMark/>
          </w:tcPr>
          <w:p>
            <w:pPr>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c>
          <w:tcPr>
            <w:tcW w:w="1701" w:type="dxa"/>
            <w:tcBorders>
              <w:top w:val="nil"/>
              <w:left w:val="nil"/>
              <w:bottom w:val="single" w:sz="8" w:space="0" w:color="auto"/>
              <w:right w:val="single" w:sz="8" w:space="0" w:color="auto"/>
            </w:tcBorders>
            <w:shd w:val="clear" w:color="000000" w:fill="538DD5"/>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 </w:t>
            </w:r>
          </w:p>
        </w:tc>
      </w:tr>
      <w:tr>
        <w:trPr>
          <w:trHeight w:val="315"/>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lang w:eastAsia="es-MX"/>
              </w:rPr>
            </w:pPr>
            <w:r>
              <w:rPr>
                <w:rFonts w:eastAsia="Times New Roman" w:cs="Times New Roman"/>
                <w:b/>
                <w:bCs/>
                <w:color w:val="000000"/>
                <w:lang w:eastAsia="es-MX"/>
              </w:rPr>
              <w:t>OFICINA DE CONVENCIONES Y VISITANTES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3,728,316</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lang w:eastAsia="es-MX"/>
              </w:rPr>
            </w:pPr>
            <w:r>
              <w:rPr>
                <w:rFonts w:eastAsia="Times New Roman" w:cs="Times New Roman"/>
                <w:b/>
                <w:bCs/>
                <w:color w:val="000000"/>
                <w:lang w:eastAsia="es-MX"/>
              </w:rPr>
              <w:t>3,728,316</w:t>
            </w:r>
          </w:p>
        </w:tc>
      </w:tr>
    </w:tbl>
    <w:p>
      <w:pPr>
        <w:pStyle w:val="Prrafodelista"/>
        <w:ind w:left="0"/>
        <w:jc w:val="center"/>
        <w:rPr>
          <w:rStyle w:val="Refdecomentario"/>
          <w:rFonts w:asciiTheme="minorHAnsi" w:hAnsiTheme="minorHAnsi" w:cs="Arial"/>
          <w:b/>
          <w:sz w:val="22"/>
          <w:szCs w:val="22"/>
          <w:lang w:val="es-ES_tradnl"/>
        </w:rPr>
      </w:pPr>
    </w:p>
    <w:p>
      <w:pPr>
        <w:pStyle w:val="Prrafodelista"/>
        <w:ind w:left="0"/>
        <w:jc w:val="center"/>
        <w:rPr>
          <w:rStyle w:val="Refdecomentario"/>
          <w:rFonts w:asciiTheme="minorHAnsi" w:hAnsiTheme="minorHAnsi" w:cs="Arial"/>
          <w:b/>
          <w:sz w:val="22"/>
          <w:szCs w:val="22"/>
          <w:lang w:val="es-ES_tradnl"/>
        </w:rPr>
      </w:pPr>
    </w:p>
    <w:tbl>
      <w:tblPr>
        <w:tblStyle w:val="Tabladecuadrcula4-nfasis1"/>
        <w:tblW w:w="0" w:type="auto"/>
        <w:tblLook w:val="04A0" w:firstRow="1" w:lastRow="0" w:firstColumn="1" w:lastColumn="0" w:noHBand="0" w:noVBand="1"/>
      </w:tblPr>
      <w:tblGrid>
        <w:gridCol w:w="2930"/>
        <w:gridCol w:w="2230"/>
        <w:gridCol w:w="2579"/>
        <w:gridCol w:w="1939"/>
      </w:tblGrid>
      <w:tr>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4"/>
            <w:hideMark/>
          </w:tcPr>
          <w:p>
            <w:pPr>
              <w:jc w:val="center"/>
              <w:rPr>
                <w:rFonts w:asciiTheme="minorHAnsi" w:eastAsia="Times New Roman" w:hAnsiTheme="minorHAnsi" w:cs="Arial"/>
                <w:sz w:val="20"/>
                <w:szCs w:val="32"/>
                <w:lang w:eastAsia="es-MX"/>
              </w:rPr>
            </w:pPr>
            <w:r>
              <w:rPr>
                <w:rFonts w:asciiTheme="minorHAnsi" w:eastAsia="Times New Roman" w:hAnsiTheme="minorHAnsi" w:cs="Arial"/>
                <w:sz w:val="20"/>
                <w:szCs w:val="32"/>
                <w:lang w:eastAsia="es-MX"/>
              </w:rPr>
              <w:t>RAMO 33 EJERCICIO 2018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6"/>
                <w:szCs w:val="16"/>
                <w:lang w:eastAsia="es-MX"/>
              </w:rPr>
            </w:pPr>
            <w:r>
              <w:rPr>
                <w:rFonts w:asciiTheme="minorHAnsi" w:eastAsia="Times New Roman" w:hAnsiTheme="minorHAnsi" w:cs="Arial"/>
                <w:color w:val="000000"/>
                <w:sz w:val="16"/>
                <w:szCs w:val="16"/>
                <w:lang w:eastAsia="es-MX"/>
              </w:rPr>
              <w:t>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16"/>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0"/>
                <w:szCs w:val="20"/>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16"/>
                <w:lang w:eastAsia="es-MX"/>
              </w:rPr>
            </w:pPr>
            <w:r>
              <w:rPr>
                <w:rFonts w:asciiTheme="minorHAnsi" w:eastAsia="Times New Roman" w:hAnsiTheme="minorHAnsi" w:cs="Arial"/>
                <w:color w:val="000000"/>
                <w:sz w:val="20"/>
                <w:szCs w:val="16"/>
                <w:lang w:eastAsia="es-MX"/>
              </w:rPr>
              <w:t> </w:t>
            </w:r>
          </w:p>
        </w:tc>
      </w:tr>
      <w:tr>
        <w:trPr>
          <w:trHeight w:val="336"/>
        </w:trPr>
        <w:tc>
          <w:tcPr>
            <w:cnfStyle w:val="001000000000" w:firstRow="0" w:lastRow="0" w:firstColumn="1" w:lastColumn="0" w:oddVBand="0" w:evenVBand="0" w:oddHBand="0" w:evenHBand="0" w:firstRowFirstColumn="0" w:firstRowLastColumn="0" w:lastRowFirstColumn="0" w:lastRowLastColumn="0"/>
            <w:tcW w:w="0" w:type="auto"/>
            <w:gridSpan w:val="4"/>
            <w:hideMark/>
          </w:tcPr>
          <w:p>
            <w:pPr>
              <w:jc w:val="center"/>
              <w:rPr>
                <w:rFonts w:asciiTheme="minorHAnsi" w:eastAsia="Times New Roman" w:hAnsiTheme="minorHAnsi" w:cs="Arial"/>
                <w:sz w:val="20"/>
                <w:szCs w:val="32"/>
                <w:lang w:eastAsia="es-MX"/>
              </w:rPr>
            </w:pPr>
            <w:r>
              <w:rPr>
                <w:rFonts w:asciiTheme="minorHAnsi" w:eastAsia="Times New Roman" w:hAnsiTheme="minorHAnsi" w:cs="Arial"/>
                <w:sz w:val="20"/>
                <w:szCs w:val="32"/>
                <w:lang w:eastAsia="es-MX"/>
              </w:rPr>
              <w:t xml:space="preserve">TECHOS FINANCIEROS </w:t>
            </w:r>
          </w:p>
        </w:tc>
      </w:tr>
      <w:tr>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asciiTheme="minorHAnsi" w:eastAsia="Times New Roman" w:hAnsiTheme="minorHAnsi" w:cs="Arial"/>
                <w:color w:val="000000"/>
                <w:sz w:val="24"/>
                <w:szCs w:val="24"/>
                <w:lang w:eastAsia="es-MX"/>
              </w:rPr>
            </w:pPr>
            <w:r>
              <w:rPr>
                <w:rFonts w:asciiTheme="minorHAnsi" w:eastAsia="Times New Roman" w:hAnsiTheme="minorHAnsi" w:cs="Arial"/>
                <w:color w:val="000000"/>
                <w:sz w:val="24"/>
                <w:szCs w:val="24"/>
                <w:lang w:eastAsia="es-MX"/>
              </w:rPr>
              <w:t>Concepto</w:t>
            </w:r>
          </w:p>
        </w:tc>
        <w:tc>
          <w:tcPr>
            <w:tcW w:w="0" w:type="auto"/>
            <w:hideMark/>
          </w:tcPr>
          <w:p>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4"/>
                <w:lang w:eastAsia="es-MX"/>
              </w:rPr>
            </w:pPr>
            <w:r>
              <w:rPr>
                <w:rFonts w:asciiTheme="minorHAnsi" w:eastAsia="Times New Roman" w:hAnsiTheme="minorHAnsi" w:cs="Arial"/>
                <w:b/>
                <w:bCs/>
                <w:color w:val="000000"/>
                <w:sz w:val="20"/>
                <w:szCs w:val="24"/>
                <w:lang w:eastAsia="es-MX"/>
              </w:rPr>
              <w:t>Fondo I para la infraestructura social municipal (FISM)</w:t>
            </w:r>
          </w:p>
        </w:tc>
        <w:tc>
          <w:tcPr>
            <w:tcW w:w="0" w:type="auto"/>
            <w:hideMark/>
          </w:tcPr>
          <w:p>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4"/>
                <w:lang w:eastAsia="es-MX"/>
              </w:rPr>
            </w:pPr>
            <w:r>
              <w:rPr>
                <w:rFonts w:asciiTheme="minorHAnsi" w:eastAsia="Times New Roman" w:hAnsiTheme="minorHAnsi" w:cs="Arial"/>
                <w:b/>
                <w:bCs/>
                <w:color w:val="000000"/>
                <w:sz w:val="20"/>
                <w:szCs w:val="24"/>
                <w:lang w:eastAsia="es-MX"/>
              </w:rPr>
              <w:t>Fondo II de aportaciones para el fortalecimiento de los municipios (FAFM)</w:t>
            </w:r>
          </w:p>
        </w:tc>
        <w:tc>
          <w:tcPr>
            <w:tcW w:w="0" w:type="auto"/>
            <w:noWrap/>
            <w:hideMark/>
          </w:tcPr>
          <w:p>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4"/>
                <w:lang w:eastAsia="es-MX"/>
              </w:rPr>
            </w:pPr>
            <w:r>
              <w:rPr>
                <w:rFonts w:asciiTheme="minorHAnsi" w:eastAsia="Times New Roman" w:hAnsiTheme="minorHAnsi" w:cs="Arial"/>
                <w:b/>
                <w:bCs/>
                <w:color w:val="000000"/>
                <w:sz w:val="20"/>
                <w:szCs w:val="24"/>
                <w:lang w:eastAsia="es-MX"/>
              </w:rPr>
              <w:t>Total</w:t>
            </w: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Recursos Ramo 33 inicial autorizado</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226,833,963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846,533,446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1,073,367,409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8"/>
                <w:szCs w:val="18"/>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Autorizado 2017 POF</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226,833,963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846,533,446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1,073,367,409 </w:t>
            </w:r>
          </w:p>
        </w:tc>
      </w:tr>
      <w:tr>
        <w:trPr>
          <w:trHeight w:val="15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Total ingresos Ramo 33</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226,833,963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846,533,446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1,073,367,409 </w:t>
            </w: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Mas: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8"/>
                <w:szCs w:val="18"/>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Proyección de intereses 2018</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9,253,106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5,402,533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14,655,639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Total</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236,087,069 </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851,935,979 </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1,088,023,048 </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6"/>
                <w:szCs w:val="16"/>
                <w:lang w:eastAsia="es-MX"/>
              </w:rPr>
            </w:pPr>
            <w:r>
              <w:rPr>
                <w:rFonts w:asciiTheme="minorHAnsi" w:eastAsia="Times New Roman" w:hAnsiTheme="minorHAnsi" w:cs="Arial"/>
                <w:color w:val="000000"/>
                <w:sz w:val="16"/>
                <w:szCs w:val="16"/>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6"/>
                <w:szCs w:val="16"/>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0"/>
                <w:szCs w:val="20"/>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6"/>
                <w:szCs w:val="16"/>
                <w:lang w:eastAsia="es-MX"/>
              </w:rPr>
            </w:pPr>
            <w:r>
              <w:rPr>
                <w:rFonts w:asciiTheme="minorHAnsi" w:eastAsia="Times New Roman" w:hAnsiTheme="minorHAnsi" w:cs="Arial"/>
                <w:color w:val="000000"/>
                <w:sz w:val="16"/>
                <w:szCs w:val="16"/>
                <w:lang w:eastAsia="es-MX"/>
              </w:rPr>
              <w:t> </w:t>
            </w:r>
          </w:p>
        </w:tc>
      </w:tr>
      <w:tr>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gridSpan w:val="2"/>
            <w:hideMark/>
          </w:tcPr>
          <w:p>
            <w:pPr>
              <w:jc w:val="center"/>
              <w:rPr>
                <w:rFonts w:asciiTheme="minorHAnsi" w:eastAsia="Times New Roman" w:hAnsiTheme="minorHAnsi" w:cs="Arial"/>
                <w:color w:val="000000"/>
                <w:sz w:val="16"/>
                <w:szCs w:val="16"/>
                <w:lang w:eastAsia="es-MX"/>
              </w:rPr>
            </w:pPr>
            <w:r>
              <w:rPr>
                <w:rFonts w:asciiTheme="minorHAnsi" w:eastAsia="Times New Roman" w:hAnsiTheme="minorHAnsi" w:cs="Arial"/>
                <w:color w:val="000000"/>
                <w:sz w:val="16"/>
                <w:szCs w:val="16"/>
                <w:lang w:eastAsia="es-MX"/>
              </w:rPr>
              <w:t>RAMO 33 FONDO I FONDO DE INFRAESTRUCTURA SOCIAL MUNICIPAL</w:t>
            </w:r>
          </w:p>
        </w:tc>
        <w:tc>
          <w:tcPr>
            <w:tcW w:w="0" w:type="auto"/>
            <w:noWrap/>
            <w:hideMark/>
          </w:tcPr>
          <w:p>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6"/>
                <w:szCs w:val="16"/>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6"/>
                <w:szCs w:val="16"/>
                <w:lang w:eastAsia="es-MX"/>
              </w:rPr>
            </w:pPr>
            <w:r>
              <w:rPr>
                <w:rFonts w:asciiTheme="minorHAnsi" w:eastAsia="Times New Roman" w:hAnsiTheme="minorHAnsi" w:cs="Arial"/>
                <w:color w:val="000000"/>
                <w:sz w:val="16"/>
                <w:szCs w:val="16"/>
                <w:lang w:eastAsia="es-MX"/>
              </w:rPr>
              <w:t> </w:t>
            </w:r>
          </w:p>
        </w:tc>
      </w:tr>
      <w:tr>
        <w:trPr>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lastRenderedPageBreak/>
              <w:t>CONCEPTO</w:t>
            </w:r>
          </w:p>
        </w:tc>
        <w:tc>
          <w:tcPr>
            <w:tcW w:w="0" w:type="auto"/>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PRESUPUESTO AUTORIZADO</w:t>
            </w:r>
          </w:p>
        </w:tc>
        <w:tc>
          <w:tcPr>
            <w:tcW w:w="0" w:type="auto"/>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jc w:val="cente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OBRA PÚBLICA Y PROY. ESTRATÉGICOS</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236,087,069 </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lang w:eastAsia="es-MX"/>
              </w:rPr>
            </w:pPr>
          </w:p>
        </w:tc>
        <w:tc>
          <w:tcPr>
            <w:tcW w:w="0" w:type="auto"/>
            <w:noWrap/>
            <w:hideMark/>
          </w:tcPr>
          <w:p>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pPr>
              <w:jc w:val="center"/>
              <w:rPr>
                <w:rFonts w:asciiTheme="minorHAnsi" w:eastAsia="Times New Roman" w:hAnsiTheme="minorHAnsi" w:cs="Arial"/>
                <w:sz w:val="18"/>
                <w:szCs w:val="18"/>
                <w:lang w:eastAsia="es-MX"/>
              </w:rPr>
            </w:pPr>
            <w:r>
              <w:rPr>
                <w:rFonts w:asciiTheme="minorHAnsi" w:eastAsia="Times New Roman" w:hAnsiTheme="minorHAnsi" w:cs="Arial"/>
                <w:sz w:val="18"/>
                <w:szCs w:val="18"/>
                <w:lang w:eastAsia="es-MX"/>
              </w:rPr>
              <w:t>RAMO 33 FONDO II  FONDO DE FORTALECIMIENTO MUNICIPAL</w:t>
            </w:r>
          </w:p>
        </w:tc>
      </w:tr>
      <w:tr>
        <w:trPr>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pPr>
              <w:jc w:val="cente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CONCEPTO</w:t>
            </w:r>
          </w:p>
        </w:tc>
        <w:tc>
          <w:tcPr>
            <w:tcW w:w="0" w:type="auto"/>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PRESUPUESTO INICIAL</w:t>
            </w:r>
          </w:p>
        </w:tc>
        <w:tc>
          <w:tcPr>
            <w:tcW w:w="0" w:type="auto"/>
            <w:noWrap/>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INCREMENTO</w:t>
            </w:r>
          </w:p>
        </w:tc>
        <w:tc>
          <w:tcPr>
            <w:tcW w:w="0" w:type="auto"/>
            <w:hideMark/>
          </w:tcPr>
          <w:p>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PRESUPUESTO  AUTORIZADO</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SERVICIOS PERSONALES: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350,000,000 </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350,000,000 </w:t>
            </w: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Policía Municipal</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350,000,000 </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350,000,000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DEUDA PÚBLICA</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189,370,937 </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189,370,937 </w:t>
            </w: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DEUDA PÚBLICA CAPITAL</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69,091,821 </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69,091,821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DEUDA PÚBLICA  INTERESES</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120,279,116 </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120,279,116 </w:t>
            </w: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INVERSIÓN FÍSICA:</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18"/>
                <w:szCs w:val="18"/>
                <w:lang w:eastAsia="es-MX"/>
              </w:rPr>
            </w:pP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Tránsito</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lang w:eastAsia="es-MX"/>
              </w:rPr>
            </w:pP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r>
      <w:tr>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Programa de inversión pública</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p>
        </w:tc>
      </w:tr>
      <w:tr>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Gestión Ambiental</w:t>
            </w: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0" w:type="auto"/>
            <w:noWrap/>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p>
        </w:tc>
        <w:tc>
          <w:tcPr>
            <w:tcW w:w="0" w:type="auto"/>
            <w:noWrap/>
            <w:hideMark/>
          </w:tcPr>
          <w:p>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TOTAL</w:t>
            </w: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539,370,937 </w:t>
            </w:r>
          </w:p>
        </w:tc>
        <w:tc>
          <w:tcPr>
            <w:tcW w:w="0" w:type="auto"/>
            <w:noWrap/>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p>
        </w:tc>
        <w:tc>
          <w:tcPr>
            <w:tcW w:w="0" w:type="auto"/>
            <w:noWrap/>
            <w:hideMark/>
          </w:tcPr>
          <w:p>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539,370,937 </w:t>
            </w:r>
          </w:p>
        </w:tc>
      </w:tr>
    </w:tbl>
    <w:p>
      <w:pPr>
        <w:pStyle w:val="Prrafodelista"/>
        <w:ind w:left="0"/>
        <w:jc w:val="center"/>
        <w:rPr>
          <w:rStyle w:val="Refdecomentario"/>
          <w:rFonts w:asciiTheme="minorHAnsi" w:hAnsiTheme="minorHAnsi" w:cs="Arial"/>
          <w:b/>
          <w:sz w:val="22"/>
          <w:szCs w:val="22"/>
          <w:lang w:val="es-ES_tradnl"/>
        </w:rPr>
      </w:pPr>
    </w:p>
    <w:p>
      <w:pPr>
        <w:pStyle w:val="Prrafodelista"/>
        <w:ind w:left="0"/>
        <w:jc w:val="center"/>
        <w:rPr>
          <w:rStyle w:val="Refdecomentario"/>
          <w:rFonts w:asciiTheme="minorHAnsi" w:hAnsiTheme="minorHAnsi" w:cs="Arial"/>
          <w:b/>
          <w:sz w:val="22"/>
          <w:szCs w:val="22"/>
          <w:lang w:val="es-ES_tradnl"/>
        </w:rPr>
      </w:pPr>
    </w:p>
    <w:tbl>
      <w:tblPr>
        <w:tblW w:w="9580" w:type="dxa"/>
        <w:jc w:val="center"/>
        <w:tblCellMar>
          <w:left w:w="70" w:type="dxa"/>
          <w:right w:w="70" w:type="dxa"/>
        </w:tblCellMar>
        <w:tblLook w:val="04A0" w:firstRow="1" w:lastRow="0" w:firstColumn="1" w:lastColumn="0" w:noHBand="0" w:noVBand="1"/>
      </w:tblPr>
      <w:tblGrid>
        <w:gridCol w:w="3620"/>
        <w:gridCol w:w="1940"/>
        <w:gridCol w:w="2180"/>
        <w:gridCol w:w="1840"/>
      </w:tblGrid>
      <w:tr>
        <w:trPr>
          <w:trHeight w:val="480"/>
          <w:jc w:val="center"/>
        </w:trPr>
        <w:tc>
          <w:tcPr>
            <w:tcW w:w="3620" w:type="dxa"/>
            <w:tcBorders>
              <w:top w:val="single" w:sz="8" w:space="0" w:color="auto"/>
              <w:left w:val="single" w:sz="8" w:space="0" w:color="auto"/>
              <w:bottom w:val="single" w:sz="4" w:space="0" w:color="auto"/>
              <w:right w:val="nil"/>
            </w:tcBorders>
            <w:shd w:val="clear" w:color="000000" w:fill="C5D9F1"/>
            <w:vAlign w:val="center"/>
            <w:hideMark/>
          </w:tcPr>
          <w:p>
            <w:pPr>
              <w:jc w:val="center"/>
              <w:rPr>
                <w:rFonts w:asciiTheme="minorHAnsi" w:eastAsia="Times New Roman" w:hAnsiTheme="minorHAnsi" w:cs="Arial"/>
                <w:b/>
                <w:bCs/>
                <w:sz w:val="18"/>
                <w:szCs w:val="18"/>
                <w:lang w:eastAsia="es-MX"/>
              </w:rPr>
            </w:pPr>
            <w:r>
              <w:rPr>
                <w:rFonts w:asciiTheme="minorHAnsi" w:eastAsia="Times New Roman" w:hAnsiTheme="minorHAnsi" w:cs="Arial"/>
                <w:b/>
                <w:bCs/>
                <w:sz w:val="18"/>
                <w:szCs w:val="18"/>
                <w:lang w:eastAsia="es-MX"/>
              </w:rPr>
              <w:t>INTEGRACIÓN PROGRAMA DE INVERSIÓN PÚBLICA</w:t>
            </w:r>
          </w:p>
        </w:tc>
        <w:tc>
          <w:tcPr>
            <w:tcW w:w="1940" w:type="dxa"/>
            <w:tcBorders>
              <w:top w:val="single" w:sz="8" w:space="0" w:color="auto"/>
              <w:left w:val="nil"/>
              <w:bottom w:val="single" w:sz="4" w:space="0" w:color="auto"/>
              <w:right w:val="nil"/>
            </w:tcBorders>
            <w:shd w:val="clear" w:color="000000" w:fill="C5D9F1"/>
            <w:vAlign w:val="center"/>
            <w:hideMark/>
          </w:tcPr>
          <w:p>
            <w:pPr>
              <w:jc w:val="center"/>
              <w:rPr>
                <w:rFonts w:asciiTheme="minorHAnsi" w:eastAsia="Times New Roman" w:hAnsiTheme="minorHAnsi" w:cs="Arial"/>
                <w:b/>
                <w:bCs/>
                <w:sz w:val="18"/>
                <w:szCs w:val="18"/>
                <w:lang w:eastAsia="es-MX"/>
              </w:rPr>
            </w:pPr>
            <w:r>
              <w:rPr>
                <w:rFonts w:asciiTheme="minorHAnsi" w:eastAsia="Times New Roman" w:hAnsiTheme="minorHAnsi" w:cs="Arial"/>
                <w:b/>
                <w:bCs/>
                <w:sz w:val="18"/>
                <w:szCs w:val="18"/>
                <w:lang w:eastAsia="es-MX"/>
              </w:rPr>
              <w:t>Inicial</w:t>
            </w:r>
          </w:p>
        </w:tc>
        <w:tc>
          <w:tcPr>
            <w:tcW w:w="2180" w:type="dxa"/>
            <w:tcBorders>
              <w:top w:val="single" w:sz="8" w:space="0" w:color="auto"/>
              <w:left w:val="nil"/>
              <w:bottom w:val="single" w:sz="4" w:space="0" w:color="auto"/>
              <w:right w:val="nil"/>
            </w:tcBorders>
            <w:shd w:val="clear" w:color="000000" w:fill="C5D9F1"/>
            <w:vAlign w:val="center"/>
            <w:hideMark/>
          </w:tcPr>
          <w:p>
            <w:pPr>
              <w:jc w:val="center"/>
              <w:rPr>
                <w:rFonts w:asciiTheme="minorHAnsi" w:eastAsia="Times New Roman" w:hAnsiTheme="minorHAnsi" w:cs="Arial"/>
                <w:b/>
                <w:bCs/>
                <w:sz w:val="18"/>
                <w:szCs w:val="18"/>
                <w:lang w:eastAsia="es-MX"/>
              </w:rPr>
            </w:pPr>
            <w:r>
              <w:rPr>
                <w:rFonts w:asciiTheme="minorHAnsi" w:eastAsia="Times New Roman" w:hAnsiTheme="minorHAnsi" w:cs="Arial"/>
                <w:b/>
                <w:bCs/>
                <w:sz w:val="18"/>
                <w:szCs w:val="18"/>
                <w:lang w:eastAsia="es-MX"/>
              </w:rPr>
              <w:t>VARIACION</w:t>
            </w:r>
          </w:p>
        </w:tc>
        <w:tc>
          <w:tcPr>
            <w:tcW w:w="1840" w:type="dxa"/>
            <w:tcBorders>
              <w:top w:val="single" w:sz="8" w:space="0" w:color="auto"/>
              <w:left w:val="nil"/>
              <w:bottom w:val="single" w:sz="4" w:space="0" w:color="auto"/>
              <w:right w:val="single" w:sz="8" w:space="0" w:color="auto"/>
            </w:tcBorders>
            <w:shd w:val="clear" w:color="000000" w:fill="C5D9F1"/>
            <w:vAlign w:val="center"/>
            <w:hideMark/>
          </w:tcPr>
          <w:p>
            <w:pPr>
              <w:jc w:val="center"/>
              <w:rPr>
                <w:rFonts w:asciiTheme="minorHAnsi" w:eastAsia="Times New Roman" w:hAnsiTheme="minorHAnsi" w:cs="Arial"/>
                <w:b/>
                <w:bCs/>
                <w:sz w:val="18"/>
                <w:szCs w:val="18"/>
                <w:lang w:eastAsia="es-MX"/>
              </w:rPr>
            </w:pPr>
            <w:r>
              <w:rPr>
                <w:rFonts w:asciiTheme="minorHAnsi" w:eastAsia="Times New Roman" w:hAnsiTheme="minorHAnsi" w:cs="Arial"/>
                <w:b/>
                <w:bCs/>
                <w:sz w:val="18"/>
                <w:szCs w:val="18"/>
                <w:lang w:eastAsia="es-MX"/>
              </w:rPr>
              <w:t>TOTAL PRESUPUESTAL</w:t>
            </w:r>
          </w:p>
        </w:tc>
      </w:tr>
      <w:tr>
        <w:trPr>
          <w:trHeight w:val="285"/>
          <w:jc w:val="center"/>
        </w:trPr>
        <w:tc>
          <w:tcPr>
            <w:tcW w:w="3620" w:type="dxa"/>
            <w:tcBorders>
              <w:top w:val="nil"/>
              <w:left w:val="single" w:sz="8" w:space="0" w:color="auto"/>
              <w:bottom w:val="nil"/>
              <w:right w:val="nil"/>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1940" w:type="dxa"/>
            <w:tcBorders>
              <w:top w:val="nil"/>
              <w:left w:val="nil"/>
              <w:bottom w:val="nil"/>
              <w:right w:val="nil"/>
            </w:tcBorders>
            <w:shd w:val="clear" w:color="auto" w:fill="auto"/>
            <w:noWrap/>
            <w:vAlign w:val="bottom"/>
            <w:hideMark/>
          </w:tcPr>
          <w:p>
            <w:pPr>
              <w:rPr>
                <w:rFonts w:asciiTheme="minorHAnsi" w:eastAsia="Times New Roman" w:hAnsiTheme="minorHAnsi" w:cs="Arial"/>
                <w:color w:val="000000"/>
                <w:sz w:val="18"/>
                <w:szCs w:val="18"/>
                <w:lang w:eastAsia="es-MX"/>
              </w:rPr>
            </w:pPr>
          </w:p>
        </w:tc>
        <w:tc>
          <w:tcPr>
            <w:tcW w:w="2180" w:type="dxa"/>
            <w:tcBorders>
              <w:top w:val="nil"/>
              <w:left w:val="nil"/>
              <w:bottom w:val="nil"/>
              <w:right w:val="nil"/>
            </w:tcBorders>
            <w:shd w:val="clear" w:color="auto" w:fill="auto"/>
            <w:noWrap/>
            <w:vAlign w:val="bottom"/>
            <w:hideMark/>
          </w:tcPr>
          <w:p>
            <w:pPr>
              <w:rPr>
                <w:rFonts w:asciiTheme="minorHAnsi" w:eastAsia="Times New Roman" w:hAnsiTheme="minorHAnsi" w:cs="Times New Roman"/>
                <w:sz w:val="18"/>
                <w:szCs w:val="18"/>
                <w:lang w:eastAsia="es-MX"/>
              </w:rPr>
            </w:pPr>
          </w:p>
        </w:tc>
        <w:tc>
          <w:tcPr>
            <w:tcW w:w="1840" w:type="dxa"/>
            <w:tcBorders>
              <w:top w:val="nil"/>
              <w:left w:val="nil"/>
              <w:bottom w:val="nil"/>
              <w:right w:val="single" w:sz="8" w:space="0" w:color="auto"/>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r>
      <w:tr>
        <w:trPr>
          <w:trHeight w:val="285"/>
          <w:jc w:val="center"/>
        </w:trPr>
        <w:tc>
          <w:tcPr>
            <w:tcW w:w="3620" w:type="dxa"/>
            <w:tcBorders>
              <w:top w:val="nil"/>
              <w:left w:val="single" w:sz="8" w:space="0" w:color="auto"/>
              <w:bottom w:val="nil"/>
              <w:right w:val="nil"/>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MUNICIPAL</w:t>
            </w:r>
          </w:p>
        </w:tc>
        <w:tc>
          <w:tcPr>
            <w:tcW w:w="1940" w:type="dxa"/>
            <w:tcBorders>
              <w:top w:val="nil"/>
              <w:left w:val="nil"/>
              <w:bottom w:val="nil"/>
              <w:right w:val="nil"/>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404,880,609 </w:t>
            </w:r>
          </w:p>
        </w:tc>
        <w:tc>
          <w:tcPr>
            <w:tcW w:w="2180" w:type="dxa"/>
            <w:tcBorders>
              <w:top w:val="nil"/>
              <w:left w:val="nil"/>
              <w:bottom w:val="nil"/>
              <w:right w:val="nil"/>
            </w:tcBorders>
            <w:shd w:val="clear" w:color="auto" w:fill="auto"/>
            <w:noWrap/>
            <w:vAlign w:val="bottom"/>
            <w:hideMark/>
          </w:tcPr>
          <w:p>
            <w:pPr>
              <w:jc w:val="right"/>
              <w:rPr>
                <w:rFonts w:asciiTheme="minorHAnsi" w:eastAsia="Times New Roman" w:hAnsiTheme="minorHAnsi" w:cs="Arial"/>
                <w:color w:val="000000"/>
                <w:sz w:val="18"/>
                <w:szCs w:val="18"/>
                <w:lang w:eastAsia="es-MX"/>
              </w:rPr>
            </w:pPr>
          </w:p>
        </w:tc>
        <w:tc>
          <w:tcPr>
            <w:tcW w:w="1840" w:type="dxa"/>
            <w:tcBorders>
              <w:top w:val="nil"/>
              <w:left w:val="nil"/>
              <w:bottom w:val="nil"/>
              <w:right w:val="single" w:sz="8" w:space="0" w:color="auto"/>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404,880,609 </w:t>
            </w:r>
          </w:p>
        </w:tc>
      </w:tr>
      <w:tr>
        <w:trPr>
          <w:trHeight w:val="285"/>
          <w:jc w:val="center"/>
        </w:trPr>
        <w:tc>
          <w:tcPr>
            <w:tcW w:w="3620" w:type="dxa"/>
            <w:tcBorders>
              <w:top w:val="nil"/>
              <w:left w:val="single" w:sz="8" w:space="0" w:color="auto"/>
              <w:bottom w:val="nil"/>
              <w:right w:val="nil"/>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RAMO 33 FISM</w:t>
            </w:r>
          </w:p>
        </w:tc>
        <w:tc>
          <w:tcPr>
            <w:tcW w:w="1940" w:type="dxa"/>
            <w:tcBorders>
              <w:top w:val="nil"/>
              <w:left w:val="nil"/>
              <w:bottom w:val="nil"/>
              <w:right w:val="nil"/>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236,087,069 </w:t>
            </w:r>
          </w:p>
        </w:tc>
        <w:tc>
          <w:tcPr>
            <w:tcW w:w="2180" w:type="dxa"/>
            <w:tcBorders>
              <w:top w:val="nil"/>
              <w:left w:val="nil"/>
              <w:bottom w:val="nil"/>
              <w:right w:val="nil"/>
            </w:tcBorders>
            <w:shd w:val="clear" w:color="auto" w:fill="auto"/>
            <w:noWrap/>
            <w:vAlign w:val="bottom"/>
            <w:hideMark/>
          </w:tcPr>
          <w:p>
            <w:pPr>
              <w:jc w:val="right"/>
              <w:rPr>
                <w:rFonts w:asciiTheme="minorHAnsi" w:eastAsia="Times New Roman" w:hAnsiTheme="minorHAnsi" w:cs="Arial"/>
                <w:color w:val="000000"/>
                <w:sz w:val="18"/>
                <w:szCs w:val="18"/>
                <w:lang w:eastAsia="es-MX"/>
              </w:rPr>
            </w:pPr>
          </w:p>
        </w:tc>
        <w:tc>
          <w:tcPr>
            <w:tcW w:w="1840" w:type="dxa"/>
            <w:tcBorders>
              <w:top w:val="nil"/>
              <w:left w:val="nil"/>
              <w:bottom w:val="nil"/>
              <w:right w:val="single" w:sz="8" w:space="0" w:color="auto"/>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236,087,069 </w:t>
            </w:r>
          </w:p>
        </w:tc>
      </w:tr>
      <w:tr>
        <w:trPr>
          <w:trHeight w:val="285"/>
          <w:jc w:val="center"/>
        </w:trPr>
        <w:tc>
          <w:tcPr>
            <w:tcW w:w="3620" w:type="dxa"/>
            <w:tcBorders>
              <w:top w:val="nil"/>
              <w:left w:val="single" w:sz="8" w:space="0" w:color="auto"/>
              <w:bottom w:val="nil"/>
              <w:right w:val="nil"/>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RAMO 33 FAFM</w:t>
            </w:r>
          </w:p>
        </w:tc>
        <w:tc>
          <w:tcPr>
            <w:tcW w:w="1940" w:type="dxa"/>
            <w:tcBorders>
              <w:top w:val="nil"/>
              <w:left w:val="nil"/>
              <w:bottom w:val="nil"/>
              <w:right w:val="nil"/>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312,565,042 </w:t>
            </w:r>
          </w:p>
        </w:tc>
        <w:tc>
          <w:tcPr>
            <w:tcW w:w="2180" w:type="dxa"/>
            <w:tcBorders>
              <w:top w:val="nil"/>
              <w:left w:val="nil"/>
              <w:bottom w:val="nil"/>
              <w:right w:val="nil"/>
            </w:tcBorders>
            <w:shd w:val="clear" w:color="auto" w:fill="auto"/>
            <w:noWrap/>
            <w:vAlign w:val="bottom"/>
            <w:hideMark/>
          </w:tcPr>
          <w:p>
            <w:pPr>
              <w:jc w:val="right"/>
              <w:rPr>
                <w:rFonts w:asciiTheme="minorHAnsi" w:eastAsia="Times New Roman" w:hAnsiTheme="minorHAnsi" w:cs="Arial"/>
                <w:color w:val="000000"/>
                <w:sz w:val="18"/>
                <w:szCs w:val="18"/>
                <w:lang w:eastAsia="es-MX"/>
              </w:rPr>
            </w:pPr>
          </w:p>
        </w:tc>
        <w:tc>
          <w:tcPr>
            <w:tcW w:w="1840" w:type="dxa"/>
            <w:tcBorders>
              <w:top w:val="nil"/>
              <w:left w:val="nil"/>
              <w:bottom w:val="nil"/>
              <w:right w:val="single" w:sz="8" w:space="0" w:color="auto"/>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312,565,042 </w:t>
            </w:r>
          </w:p>
        </w:tc>
      </w:tr>
      <w:tr>
        <w:trPr>
          <w:trHeight w:val="270"/>
          <w:jc w:val="center"/>
        </w:trPr>
        <w:tc>
          <w:tcPr>
            <w:tcW w:w="3620" w:type="dxa"/>
            <w:tcBorders>
              <w:top w:val="nil"/>
              <w:left w:val="single" w:sz="8" w:space="0" w:color="auto"/>
              <w:bottom w:val="nil"/>
              <w:right w:val="nil"/>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CONVENIOS CON EL ESTADO</w:t>
            </w:r>
          </w:p>
        </w:tc>
        <w:tc>
          <w:tcPr>
            <w:tcW w:w="1940" w:type="dxa"/>
            <w:tcBorders>
              <w:top w:val="nil"/>
              <w:left w:val="nil"/>
              <w:bottom w:val="nil"/>
              <w:right w:val="nil"/>
            </w:tcBorders>
            <w:shd w:val="clear" w:color="auto" w:fill="auto"/>
            <w:noWrap/>
            <w:vAlign w:val="bottom"/>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w:t>
            </w:r>
          </w:p>
        </w:tc>
        <w:tc>
          <w:tcPr>
            <w:tcW w:w="2180" w:type="dxa"/>
            <w:tcBorders>
              <w:top w:val="nil"/>
              <w:left w:val="nil"/>
              <w:bottom w:val="nil"/>
              <w:right w:val="nil"/>
            </w:tcBorders>
            <w:shd w:val="clear" w:color="auto" w:fill="auto"/>
            <w:noWrap/>
            <w:vAlign w:val="bottom"/>
            <w:hideMark/>
          </w:tcPr>
          <w:p>
            <w:pPr>
              <w:jc w:val="right"/>
              <w:rPr>
                <w:rFonts w:asciiTheme="minorHAnsi" w:eastAsia="Times New Roman" w:hAnsiTheme="minorHAnsi" w:cs="Times New Roman"/>
                <w:sz w:val="18"/>
                <w:szCs w:val="18"/>
                <w:lang w:eastAsia="es-MX"/>
              </w:rPr>
            </w:pPr>
          </w:p>
        </w:tc>
        <w:tc>
          <w:tcPr>
            <w:tcW w:w="1840" w:type="dxa"/>
            <w:tcBorders>
              <w:top w:val="nil"/>
              <w:left w:val="nil"/>
              <w:bottom w:val="nil"/>
              <w:right w:val="single" w:sz="8" w:space="0" w:color="auto"/>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   </w:t>
            </w:r>
          </w:p>
        </w:tc>
      </w:tr>
      <w:tr>
        <w:trPr>
          <w:trHeight w:val="300"/>
          <w:jc w:val="center"/>
        </w:trPr>
        <w:tc>
          <w:tcPr>
            <w:tcW w:w="3620" w:type="dxa"/>
            <w:tcBorders>
              <w:top w:val="nil"/>
              <w:left w:val="single" w:sz="8" w:space="0" w:color="auto"/>
              <w:bottom w:val="nil"/>
              <w:right w:val="nil"/>
            </w:tcBorders>
            <w:shd w:val="clear" w:color="auto" w:fill="auto"/>
            <w:noWrap/>
            <w:vAlign w:val="center"/>
            <w:hideMark/>
          </w:tcPr>
          <w:p>
            <w:pPr>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CONVENIOS CON LA FEDERACIÓN</w:t>
            </w:r>
          </w:p>
        </w:tc>
        <w:tc>
          <w:tcPr>
            <w:tcW w:w="1940" w:type="dxa"/>
            <w:tcBorders>
              <w:top w:val="nil"/>
              <w:left w:val="nil"/>
              <w:bottom w:val="single" w:sz="8" w:space="0" w:color="auto"/>
              <w:right w:val="nil"/>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76,500,000 </w:t>
            </w:r>
          </w:p>
        </w:tc>
        <w:tc>
          <w:tcPr>
            <w:tcW w:w="2180" w:type="dxa"/>
            <w:tcBorders>
              <w:top w:val="nil"/>
              <w:left w:val="nil"/>
              <w:bottom w:val="single" w:sz="8" w:space="0" w:color="auto"/>
              <w:right w:val="nil"/>
            </w:tcBorders>
            <w:shd w:val="clear" w:color="auto" w:fill="auto"/>
            <w:noWrap/>
            <w:vAlign w:val="bottom"/>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w:t>
            </w:r>
          </w:p>
        </w:tc>
        <w:tc>
          <w:tcPr>
            <w:tcW w:w="1840" w:type="dxa"/>
            <w:tcBorders>
              <w:top w:val="nil"/>
              <w:left w:val="nil"/>
              <w:bottom w:val="single" w:sz="8" w:space="0" w:color="auto"/>
              <w:right w:val="single" w:sz="8" w:space="0" w:color="auto"/>
            </w:tcBorders>
            <w:shd w:val="clear" w:color="auto" w:fill="auto"/>
            <w:noWrap/>
            <w:vAlign w:val="center"/>
            <w:hideMark/>
          </w:tcPr>
          <w:p>
            <w:pPr>
              <w:jc w:val="right"/>
              <w:rPr>
                <w:rFonts w:asciiTheme="minorHAnsi" w:eastAsia="Times New Roman" w:hAnsiTheme="minorHAnsi" w:cs="Arial"/>
                <w:color w:val="000000"/>
                <w:sz w:val="18"/>
                <w:szCs w:val="18"/>
                <w:lang w:eastAsia="es-MX"/>
              </w:rPr>
            </w:pPr>
            <w:r>
              <w:rPr>
                <w:rFonts w:asciiTheme="minorHAnsi" w:eastAsia="Times New Roman" w:hAnsiTheme="minorHAnsi" w:cs="Arial"/>
                <w:color w:val="000000"/>
                <w:sz w:val="18"/>
                <w:szCs w:val="18"/>
                <w:lang w:eastAsia="es-MX"/>
              </w:rPr>
              <w:t xml:space="preserve"> $                 76,500,000 </w:t>
            </w:r>
          </w:p>
        </w:tc>
      </w:tr>
      <w:tr>
        <w:trPr>
          <w:trHeight w:val="300"/>
          <w:jc w:val="center"/>
        </w:trPr>
        <w:tc>
          <w:tcPr>
            <w:tcW w:w="3620" w:type="dxa"/>
            <w:tcBorders>
              <w:top w:val="nil"/>
              <w:left w:val="single" w:sz="8" w:space="0" w:color="auto"/>
              <w:bottom w:val="single" w:sz="8" w:space="0" w:color="auto"/>
              <w:right w:val="nil"/>
            </w:tcBorders>
            <w:shd w:val="clear" w:color="auto" w:fill="auto"/>
            <w:noWrap/>
            <w:vAlign w:val="center"/>
            <w:hideMark/>
          </w:tcPr>
          <w:p>
            <w:pPr>
              <w:jc w:val="right"/>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TOTAL</w:t>
            </w:r>
          </w:p>
        </w:tc>
        <w:tc>
          <w:tcPr>
            <w:tcW w:w="1940" w:type="dxa"/>
            <w:tcBorders>
              <w:top w:val="nil"/>
              <w:left w:val="nil"/>
              <w:bottom w:val="single" w:sz="8" w:space="0" w:color="auto"/>
              <w:right w:val="single" w:sz="8" w:space="0" w:color="auto"/>
            </w:tcBorders>
            <w:shd w:val="clear" w:color="auto" w:fill="auto"/>
            <w:noWrap/>
            <w:vAlign w:val="center"/>
            <w:hideMark/>
          </w:tcPr>
          <w:p>
            <w:pPr>
              <w:jc w:val="right"/>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1,030,032,720 </w:t>
            </w:r>
          </w:p>
        </w:tc>
        <w:tc>
          <w:tcPr>
            <w:tcW w:w="2180" w:type="dxa"/>
            <w:tcBorders>
              <w:top w:val="nil"/>
              <w:left w:val="nil"/>
              <w:bottom w:val="single" w:sz="8" w:space="0" w:color="auto"/>
              <w:right w:val="nil"/>
            </w:tcBorders>
            <w:shd w:val="clear" w:color="auto" w:fill="auto"/>
            <w:noWrap/>
            <w:vAlign w:val="center"/>
            <w:hideMark/>
          </w:tcPr>
          <w:p>
            <w:pPr>
              <w:jc w:val="right"/>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   </w:t>
            </w:r>
          </w:p>
        </w:tc>
        <w:tc>
          <w:tcPr>
            <w:tcW w:w="1840" w:type="dxa"/>
            <w:tcBorders>
              <w:top w:val="nil"/>
              <w:left w:val="nil"/>
              <w:bottom w:val="single" w:sz="8" w:space="0" w:color="auto"/>
              <w:right w:val="single" w:sz="8" w:space="0" w:color="auto"/>
            </w:tcBorders>
            <w:shd w:val="clear" w:color="auto" w:fill="auto"/>
            <w:noWrap/>
            <w:vAlign w:val="center"/>
            <w:hideMark/>
          </w:tcPr>
          <w:p>
            <w:pPr>
              <w:jc w:val="right"/>
              <w:rPr>
                <w:rFonts w:asciiTheme="minorHAnsi" w:eastAsia="Times New Roman" w:hAnsiTheme="minorHAnsi" w:cs="Arial"/>
                <w:b/>
                <w:bCs/>
                <w:color w:val="000000"/>
                <w:sz w:val="18"/>
                <w:szCs w:val="18"/>
                <w:lang w:eastAsia="es-MX"/>
              </w:rPr>
            </w:pPr>
            <w:r>
              <w:rPr>
                <w:rFonts w:asciiTheme="minorHAnsi" w:eastAsia="Times New Roman" w:hAnsiTheme="minorHAnsi" w:cs="Arial"/>
                <w:b/>
                <w:bCs/>
                <w:color w:val="000000"/>
                <w:sz w:val="18"/>
                <w:szCs w:val="18"/>
                <w:lang w:eastAsia="es-MX"/>
              </w:rPr>
              <w:t xml:space="preserve"> $           1,030,032,720 </w:t>
            </w:r>
          </w:p>
        </w:tc>
      </w:tr>
    </w:tbl>
    <w:p>
      <w:pPr>
        <w:pStyle w:val="Prrafodelista"/>
        <w:ind w:left="0"/>
        <w:jc w:val="center"/>
        <w:rPr>
          <w:rStyle w:val="Refdecomentario"/>
          <w:rFonts w:asciiTheme="minorHAnsi" w:hAnsiTheme="minorHAnsi" w:cs="Arial"/>
          <w:b/>
          <w:sz w:val="22"/>
          <w:szCs w:val="22"/>
          <w:lang w:val="es-ES_tradnl"/>
        </w:rPr>
      </w:pPr>
    </w:p>
    <w:p>
      <w:pPr>
        <w:pStyle w:val="Prrafodelista"/>
        <w:ind w:left="0"/>
        <w:jc w:val="center"/>
        <w:rPr>
          <w:rStyle w:val="Refdecomentario"/>
          <w:rFonts w:asciiTheme="minorHAnsi" w:hAnsiTheme="minorHAnsi" w:cs="Arial"/>
          <w:b/>
          <w:sz w:val="22"/>
          <w:szCs w:val="22"/>
          <w:lang w:val="es-ES_tradnl"/>
        </w:rPr>
      </w:pPr>
    </w:p>
    <w:p>
      <w:pPr>
        <w:jc w:val="center"/>
        <w:rPr>
          <w:rFonts w:asciiTheme="minorHAnsi" w:hAnsiTheme="minorHAnsi" w:cs="Arial"/>
          <w:b/>
          <w:bCs/>
          <w:lang w:val="pt-BR"/>
        </w:rPr>
      </w:pPr>
      <w:r>
        <w:rPr>
          <w:rFonts w:asciiTheme="minorHAnsi" w:hAnsiTheme="minorHAnsi" w:cs="Arial"/>
          <w:b/>
          <w:bCs/>
          <w:lang w:val="pt-BR"/>
        </w:rPr>
        <w:t>T R A N S I T O R I O S</w:t>
      </w:r>
    </w:p>
    <w:p>
      <w:pPr>
        <w:jc w:val="both"/>
        <w:rPr>
          <w:rFonts w:asciiTheme="minorHAnsi" w:hAnsiTheme="minorHAnsi" w:cs="Arial"/>
          <w:lang w:val="pt-BR"/>
        </w:rPr>
      </w:pPr>
    </w:p>
    <w:p>
      <w:pPr>
        <w:jc w:val="both"/>
        <w:rPr>
          <w:rFonts w:asciiTheme="minorHAnsi" w:hAnsiTheme="minorHAnsi" w:cs="Arial"/>
        </w:rPr>
      </w:pPr>
      <w:r>
        <w:rPr>
          <w:rFonts w:asciiTheme="minorHAnsi" w:hAnsiTheme="minorHAnsi" w:cs="Arial"/>
        </w:rPr>
        <w:t>ARTÍCULO PRIMERO. El presente Acuerdo entrará en vigor una vez publicado en el Periódico Oficial del Estado de Guanajuato.</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lastRenderedPageBreak/>
        <w:t>ARTÍCULO SEGUNDO. Las Asociaciones Civiles incluidas en este Acuerdo, podrán acceder al recurso presupuestal que se les asigne en el mismo, siempre y cuando presenten su petición al Presidente Municipal, el cual turnara la petición a la Dirección de Atención Ciudadana, en la cual les solicitarán varios requisitos que las mismas deberán cumplir.</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ARTÍCULO TERCERO. En cumplimiento a lo dispuesto por la Ley General de Contabilidad Gubernamental, el Municipio adopta los documentos técnico-normativos que emita el Consejo Nacional de Armonización Contable (CONAC), conforme a los criterios y términos establecidos para ese fin.</w:t>
      </w:r>
    </w:p>
    <w:p>
      <w:pPr>
        <w:jc w:val="both"/>
        <w:rPr>
          <w:rFonts w:asciiTheme="minorHAnsi" w:hAnsiTheme="minorHAnsi" w:cs="Arial"/>
        </w:rPr>
      </w:pPr>
    </w:p>
    <w:p>
      <w:pPr>
        <w:jc w:val="both"/>
        <w:rPr>
          <w:rFonts w:asciiTheme="minorHAnsi" w:hAnsiTheme="minorHAnsi"/>
          <w:color w:val="000000"/>
        </w:rPr>
      </w:pPr>
      <w:r>
        <w:rPr>
          <w:rFonts w:asciiTheme="minorHAnsi" w:hAnsiTheme="minorHAnsi"/>
          <w:color w:val="000000"/>
        </w:rPr>
        <w:t>ARTÍCULO CUARTO. La información financiera y presupuestal adicional a la contenida en el presente Acuerdo, así como la demás que se genere durante el ejercicio fiscal, podrá ser consultada en los reportes específicos que para tal efecto difunda la Tesorería Municipal en los medios oficiales, incluyendo los medios electrónicos.</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Dado en el H. Ayuntamiento del Municipio de León, Guanajuato, a los 14 días del mes de diciembre del año 2017.</w:t>
      </w:r>
    </w:p>
    <w:p>
      <w:pPr>
        <w:jc w:val="both"/>
        <w:rPr>
          <w:rFonts w:asciiTheme="minorHAnsi" w:hAnsiTheme="minorHAnsi" w:cs="Arial"/>
        </w:rPr>
      </w:pPr>
    </w:p>
    <w:p>
      <w:pPr>
        <w:jc w:val="both"/>
        <w:rPr>
          <w:rFonts w:asciiTheme="minorHAnsi" w:hAnsiTheme="minorHAnsi"/>
          <w:color w:val="000000"/>
        </w:rPr>
      </w:pPr>
      <w:r>
        <w:rPr>
          <w:rFonts w:asciiTheme="minorHAnsi" w:hAnsiTheme="minorHAnsi"/>
          <w:color w:val="000000"/>
        </w:rPr>
        <w:t>EL PRESIDENTE CONSTITUCIONAL DEL MUNICIPIO DE LEÓN, LIC. HÉCTOR GERMAN RENÉ LÓPEZ SANTILLANA</w:t>
      </w:r>
    </w:p>
    <w:p>
      <w:pPr>
        <w:jc w:val="both"/>
        <w:rPr>
          <w:rFonts w:asciiTheme="minorHAnsi" w:hAnsiTheme="minorHAnsi"/>
          <w:color w:val="000000"/>
        </w:rPr>
      </w:pPr>
      <w:r>
        <w:rPr>
          <w:rFonts w:asciiTheme="minorHAnsi" w:hAnsiTheme="minorHAnsi"/>
          <w:color w:val="000000"/>
        </w:rPr>
        <w:t xml:space="preserve">Rúbrica. </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SECRETARIO DEL AYUNTAMIENTO, FELIPE DE JESÚS LÓPEZ GÓMEZ.</w:t>
      </w:r>
    </w:p>
    <w:p>
      <w:pPr>
        <w:jc w:val="both"/>
        <w:rPr>
          <w:rFonts w:asciiTheme="minorHAnsi" w:hAnsiTheme="minorHAnsi"/>
          <w:color w:val="000000"/>
        </w:rPr>
      </w:pPr>
      <w:r>
        <w:rPr>
          <w:rFonts w:asciiTheme="minorHAnsi" w:hAnsiTheme="minorHAnsi"/>
          <w:color w:val="000000"/>
        </w:rPr>
        <w:t xml:space="preserve">Rúbrica. </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TESORERO MUNICIPAL, C.P. GILBERTO ENRÍQUEZ SÁNCHEZ.</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PRIMER SÍNDICO MUNICIPAL, ING. CARLOS MEDINA PLASCENCIA.</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SEGUNDO SÍNDICO MUNICIPAL, LIC. LUIS ERNESTO AYALA TORRES.</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PRIMER REGIDOR MUNICIPAL, LIC. SALVADOR SÁNCHEZ ROMERO.</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SEGUNDO REGIDOR MUNICIPAL, LIC. ANA MARÍA ESQUIVEL ARRONA.</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TERCER REGIDOR MUNICIPAL, LIC. FEDERICO ZERMEÑO PADILLA.</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CUARTO REGIDOR MUNICIPAL, LIC. ANA MARÍA CARPIO MENDOZA.</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lastRenderedPageBreak/>
        <w:t>EL QUINTO REGIDOR MUNICIPAL, LIC. JOSÉ LUIS MANRIQUE HERNÁNDEZ.</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 xml:space="preserve">EL SEXTO REGIDOR MUNICIPAL, LIC. BEATRIZ YAMAMOTO CÁZARES. </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SÉPTIMO REGIDOR MUNICIPAL, LIC. ALEJANDRO ALANIZ ROSALES.</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OCTAVO REGIDOR MUNICIPAL, LIC. JOSÉ DE JESÚS VÁZQUEZ GARCÍA.</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NOVENO REGIDOR MUNICIPAL, LIC. NORMA PATRICIA LÓPEZ ZÚÑIGA.</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DÉCIMO REGIDOR MUNICIPAL, LIC. SALVADOR RAMIREZ ARGOTE</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DÉCIMO PRIMER REGIDOR MUNICIPAL, LIC. SERGIO ALEJANDRO CONTRERAS GUERRERO.</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EL DÉCIMO SEGUNDO REGIDOR MUNICIPAL, LIC. JORGE ARTURO CABRERA GONZÁLEZ.</w:t>
      </w:r>
    </w:p>
    <w:p>
      <w:pPr>
        <w:jc w:val="both"/>
        <w:rPr>
          <w:rFonts w:asciiTheme="minorHAnsi" w:hAnsiTheme="minorHAnsi"/>
          <w:color w:val="000000"/>
        </w:rPr>
      </w:pPr>
      <w:r>
        <w:rPr>
          <w:rFonts w:asciiTheme="minorHAnsi" w:hAnsiTheme="minorHAnsi"/>
          <w:color w:val="000000"/>
        </w:rPr>
        <w:t>Rúbrica.</w:t>
      </w:r>
    </w:p>
    <w:p>
      <w:pPr>
        <w:jc w:val="both"/>
        <w:rPr>
          <w:rFonts w:asciiTheme="minorHAnsi" w:hAnsiTheme="minorHAnsi"/>
          <w:color w:val="000000"/>
        </w:rPr>
      </w:pPr>
    </w:p>
    <w:p>
      <w:pPr>
        <w:jc w:val="center"/>
        <w:rPr>
          <w:rFonts w:asciiTheme="minorHAnsi" w:hAnsiTheme="minorHAnsi" w:cs="Arial"/>
        </w:rPr>
      </w:pPr>
    </w:p>
    <w:p>
      <w:pPr>
        <w:jc w:val="center"/>
        <w:rPr>
          <w:rFonts w:asciiTheme="minorHAnsi" w:hAnsiTheme="minorHAnsi" w:cs="Arial"/>
          <w:b/>
          <w:smallCaps/>
        </w:rPr>
      </w:pPr>
      <w:r>
        <w:rPr>
          <w:rFonts w:asciiTheme="minorHAnsi" w:hAnsiTheme="minorHAnsi" w:cs="Arial"/>
          <w:b/>
          <w:smallCaps/>
        </w:rPr>
        <w:t>ANEXOS</w:t>
      </w:r>
    </w:p>
    <w:p>
      <w:pPr>
        <w:jc w:val="center"/>
        <w:rPr>
          <w:rFonts w:asciiTheme="minorHAnsi" w:hAnsiTheme="minorHAnsi" w:cs="Arial"/>
          <w:b/>
          <w:smallCaps/>
        </w:rPr>
      </w:pPr>
      <w:r>
        <w:rPr>
          <w:rFonts w:asciiTheme="minorHAnsi" w:hAnsiTheme="minorHAnsi" w:cs="Arial"/>
          <w:b/>
          <w:smallCaps/>
        </w:rPr>
        <w:t>Anexo 1. Clasificación por Objeto del Gasto</w:t>
      </w:r>
      <w:r>
        <w:rPr>
          <w:rStyle w:val="Refdenotaalpie"/>
          <w:rFonts w:asciiTheme="minorHAnsi" w:hAnsiTheme="minorHAnsi" w:cs="Arial"/>
          <w:b/>
          <w:smallCaps/>
        </w:rPr>
        <w:footnoteReference w:id="6"/>
      </w:r>
      <w:r>
        <w:rPr>
          <w:rFonts w:asciiTheme="minorHAnsi" w:hAnsiTheme="minorHAnsi" w:cs="Arial"/>
          <w:b/>
          <w:smallCaps/>
        </w:rPr>
        <w:t xml:space="preserve"> </w:t>
      </w:r>
    </w:p>
    <w:p>
      <w:pPr>
        <w:jc w:val="center"/>
        <w:rPr>
          <w:rFonts w:asciiTheme="minorHAnsi" w:hAnsiTheme="minorHAnsi" w:cs="Arial"/>
          <w:b/>
          <w:smallCaps/>
        </w:rPr>
      </w:pPr>
      <w:r>
        <w:rPr>
          <w:rFonts w:asciiTheme="minorHAnsi" w:hAnsiTheme="minorHAnsi" w:cs="Arial"/>
          <w:b/>
          <w:smallCaps/>
        </w:rPr>
        <w:t>(capítulo, concepto, partida genérica y partida específica)</w:t>
      </w:r>
    </w:p>
    <w:p>
      <w:pPr>
        <w:rPr>
          <w:rFonts w:asciiTheme="minorHAnsi" w:hAnsiTheme="minorHAnsi" w:cs="Arial"/>
          <w:b/>
          <w:smallCaps/>
        </w:rPr>
      </w:pPr>
    </w:p>
    <w:tbl>
      <w:tblPr>
        <w:tblW w:w="9923" w:type="dxa"/>
        <w:tblInd w:w="-10" w:type="dxa"/>
        <w:tblLayout w:type="fixed"/>
        <w:tblCellMar>
          <w:left w:w="70" w:type="dxa"/>
          <w:right w:w="70" w:type="dxa"/>
        </w:tblCellMar>
        <w:tblLook w:val="04A0" w:firstRow="1" w:lastRow="0" w:firstColumn="1" w:lastColumn="0" w:noHBand="0" w:noVBand="1"/>
      </w:tblPr>
      <w:tblGrid>
        <w:gridCol w:w="7088"/>
        <w:gridCol w:w="2835"/>
      </w:tblGrid>
      <w:tr>
        <w:trPr>
          <w:trHeight w:val="20"/>
          <w:tblHeader/>
        </w:trPr>
        <w:tc>
          <w:tcPr>
            <w:tcW w:w="7088" w:type="dxa"/>
            <w:tcBorders>
              <w:top w:val="single" w:sz="8" w:space="0" w:color="auto"/>
              <w:left w:val="single" w:sz="8" w:space="0" w:color="auto"/>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Capitulo</w:t>
            </w:r>
          </w:p>
        </w:tc>
        <w:tc>
          <w:tcPr>
            <w:tcW w:w="2835" w:type="dxa"/>
            <w:tcBorders>
              <w:top w:val="single" w:sz="8" w:space="0" w:color="auto"/>
              <w:left w:val="nil"/>
              <w:bottom w:val="nil"/>
              <w:right w:val="single" w:sz="8" w:space="0" w:color="auto"/>
            </w:tcBorders>
            <w:shd w:val="clear" w:color="000000" w:fill="4F81BD"/>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Autorizado</w:t>
            </w:r>
          </w:p>
        </w:tc>
      </w:tr>
      <w:tr>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personales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2,025,566,051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521,072,465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Cuotas para el fondo de ahorro y fondo de trabajo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47,122,984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46,210,840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el retiro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912,144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309,718,778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47,569,604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asistencia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99,349,637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puntualidad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99,349,637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para cuotas a cargo del patrón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36,797,463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Subsidio por incapacidad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11,752,436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14,900,000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Prestaciones contractuales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119,230,703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despensa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86,109,377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día de reyes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9,630,568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10 de mayo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12,840,758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Becas para hijos de trabajadores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para gastos de defunción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Indemnizaciones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45,000,000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Indemnizaciones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Remuneraciones adicionales y especiales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201,540,094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Primas de vacaciones, dominical y gratificación de fin de año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167,154,304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135,441,235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31,713,070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Compensaciones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31,785,790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Retribuciones por actividades especiales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31,785,790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Horas extraordinarias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2,600,000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Remuneraciones por hrs extra al per admo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Rem por hrs extra al personal operativo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Remuneraciones al personal de carácter permanente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908,288,227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Dietas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13,073,931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Dietas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10,950,111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Emolumentos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2,123,820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Sueldo base al personal permanente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895,214,296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Sueldo base al personal permanente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895,214,296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Seguridad Social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384,665,266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Aportaciones a fondos de vivienda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70,411,769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70,411,769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Aportaciones de seguridad social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304,359,519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304,359,519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Aportaciones para seguros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9,893,977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9,893,977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Remuneraciones al personal de carácter transitorio.-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Sueldos base al personal eventual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Sueldos base al personal eventual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y suministros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271,328,414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127,931,664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Combustibles, lubricantes y aditivos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127,931,664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127,931,664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Materiales de administración, emisión de documentos y artículos oficiales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21,484,279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útiles y equipos menores de oficina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4,673,900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4,673,900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útiles y equipos menores de tecnologías de la información y comunicaciones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7,597,923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Mat útiles de tecno de la info y comunica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7,597,923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 de limpieza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688,731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de limpieza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688,731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 impreso e información digital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389,498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impreso e información digital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389,498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y útiles de impresión y reproducción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33,714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 y útiles de impresión y reproducción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33,714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para el registro e identificación de bienes y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8,097,014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 para el registro ident bienes y pers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8,097,014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y útiles de enseñanza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enseñanza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Alimentos y utensilios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16,310,359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alimenticios para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13,807,917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Productos alimenticios para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10,613,007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Prod alimenticios para preparar alimento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3,194,910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Utensilios para el servicio de alimentación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313,400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Utensilios para el serv de la alimentación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313,400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alimenticios para animales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2,189,042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Productos alimenticios para animales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2,189,042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Materiales y artículos de construcción y de reparación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8,412,210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 eléctrico y electrónico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1,890,559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eléctrico y electrónico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1,890,559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complementarios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1,925,250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complementarios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1,925,250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materiales y artículos de construcción y reparación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2,462,749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materiales y artículos de const.</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2,462,749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Cemento y productos de concreto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83,276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Cemento y productos de concreto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83,276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Artículos metálicos para la construcción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277,145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Artículos metálicos para la construcción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277,145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Cal, yeso y productos de yeso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81,197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Cal yeso y productos de yeso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81,197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Madera y productos de madera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40,655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Madera y productos de madera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40,655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Vidrio y productos de vidrio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26,480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Vidrio y productos de vidrio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26,480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minerales no metálicos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1,624,898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Productos minerales no metálicos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1,624,898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Productos químicos, farmacéuticos y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2,834,779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Medicinas y productos farmacéuticos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1,394,204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1,394,204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accesorios y suministros médicos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759,140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accesorios y suministros medi</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759,140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químicos básicos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32,735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Productos químicos básicos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32,735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Fibras sintéticas, hules, plásticos y derivados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24,932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Fibras sintéticas hules plásticos y deri</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24,932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Fertilizantes, pesticidas y otros agroquímicos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13,300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Fertilizantes, pesticidas y otros agroquímicos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13,300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accesorios y suministros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610,468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acc y sumi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610,468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Herramientas, refacciones y accesorios menores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82,235,732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Herramientas menores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1,324,212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Herramientas menores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1,324,212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de edificios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221,633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Refacc y acces menores de edificios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221,633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de equipo de cómputo y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662,161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equipo de computo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662,161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de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79,797,760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79,797,760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de maquinaria y otros equipos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123,896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Refacc y acc menores de maquinaria y otr</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123,896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de mobiliario y equipo de administración,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99,210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mobiliario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99,210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otros bienes muebles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3,859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otros bienes mueb</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3,859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Refacciones y accesorios menores de equipo e instrumental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Refacc y acc menores de equipo instrumenta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Vestuario, blancos, prendas de protección y artículos deportivos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11,804,933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Vestuario y uniformes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10,854,457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Vestuario y uniformes dest. act operativa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10,583,231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Vestuario y uniformes dest. act adminvas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271,226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Prendas de seguridad y protección personal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938,926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Prendas de seguridad y protección persona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938,926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Blancos y otros productos textiles, excepto prendas de vestir</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11,550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Blancos y otros productos textiles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11,550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 para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314,458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de seguridad pública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184,618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de seguridad publica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184,618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Prendas de protección para seguridad pública y nacional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129,840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Prendas de protección para seg publica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129,840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Materiales y suministros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Materiales de administración, emisión de documentos y artículos oficiales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útiles y equipos menores de oficina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Productos químicos, farmacéuticos y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Fertilizantes, pesticidas y otros agroquímicos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Fertilizantes, pesticidas y otros agroquímicos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756,133,836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50,985,184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Impuesto sobre nóminas y otros que se deriven de una relación laboral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25,678,336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25,678,336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22,918,131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relacionados con combustibles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8,723,280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gastos por responsabilidades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11,339,613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2,855,238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Impuestos y derechos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2,149,528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impuestos y derechos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2,149,528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Sentencias y resoluciones judiciales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195,615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Sentencias y resoluciones judiciales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195,615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Penas, multas, accesorios y actualizaciones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43,575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Penas multas accesorios y actualizaciones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43,575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básicos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338,528,394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Energía eléctrica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321,276,704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energía eléctrica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321,276,704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Telefonía celular</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2,135,405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celular</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2,135,405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Telefonía tradicional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4,223,181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4,223,181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Gas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12,400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gas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12,400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acceso de Internet, redes y procesamiento de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3,811,852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 acceso internet redes procesa info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3,811,852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postales y telegráficos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3,392,852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postales y de mensajería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3,392,852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telecomunicaciones y satélites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 de telecomunicaciones y satélites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integrales y otros servicios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3,016,000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integrales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3,016,000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Agua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360,000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agua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de arrendamiento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34,006,192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Arrendamiento de edificios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18,009,512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 y locales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18,009,512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Arrendamiento de mobiliario y equipo de administración,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1,161,410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bienes y eq informático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1,129,650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 de mobiliario y eq admón.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31,760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arrendamientos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10,991,985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Otros arrendamientos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10,991,985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Arrendamiento de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Arrendamiento de activos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3,812,285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activos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3,812,285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de instalación, reparación, mantenimiento y conservación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132,946,991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Conservación y mantenimiento menor de inmuebles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7,058,624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1,534,000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de inmueble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4,924,624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Instalación, reparación y mantenimiento de equipo de cómputo y tecnología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3,419,240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3,419,240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limpieza y manejo de desechos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76,738,433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76,738,433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Reparación y mantenimiento de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43,855,807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Rep. y mantenimiento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43,855,807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jardinería y fumigación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1,072,800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1,072,800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Instalación, reparación y mantenimiento de mobiliario y equipo de administración,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499,651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 y mantenimiento de mob</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499,651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Instalación, reparación y mantenimiento de maquinaria, otros equipos y herramienta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302,437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 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302,437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de traslado y viáticos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4,443,542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Pasajes terrestres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1,097,848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1,097,848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Pasajes aéreos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1,511,023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aéreos nacionales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699,023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aéreos internacionales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812,000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Viáticos en el país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1,038,971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Viáticos en el país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1,038,971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Viáticos en el extranjero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784,200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Viáticos en el extranjero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784,200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de traslado y hospedaje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de traslado y hospedaje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oficiales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22,194,360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Gastos de representación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4,757,171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oficina y organización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672,513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4,084,658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Gastos de ceremonial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4,309,340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ceremonial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527,390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Eventos institucionales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3,781,950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Gastos de orden social y cultural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4,345,062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orden social y cultural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4,345,062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Congresos y convenciones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8,737,787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Congresos, convenciones y eventos especiales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8,737,787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Exposiciones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Exposiciones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profesionales, científicos, técnicos y otros servicios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61,668,958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apoyo administrativo, fotocopiado e impresión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27,352,101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Impresiones oficiales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6,560,367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fotocopiado e impresión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1,549,500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 xml:space="preserve">Servicio de  apoyo administrativo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19,242,233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legales, de contabilidad, auditoría y relacionados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8,179,102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relacionados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1,873,736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legales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3,666,366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contabilidad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auditoria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1,819,000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profesionales, científicos y técnicos integrales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2,290,390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profesionales, científicos y técnicos integrales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2,290,390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vigilancia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17,108,384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vigilancia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17,108,384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consultoría administrativa, procesos, técnica y en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2,822,456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consultoría administrativa, procesos, técnica y en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2,822,456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Servicios de capacitación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3,773,500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capacitación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3,773,500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investigación científica y desarrollo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63,025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investigación científica y desarrollo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63,025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diseño, arquitectura, ingeniería y actividades relacionadas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diseño, arquitectura, ingeniería y actividades relacionadas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financieros, bancarios y comerciales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32,616,285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Seguro de bienes patrimoniales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19,591,888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19,591,888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financieros y bancarios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8,482,174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financieros y bancarios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8,465,174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Diferencias en cambios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recaudación, traslado y custodia de valores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2,590,000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 recau traslado custodia valores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2,590,000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Fletes y maniobras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205,333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Fletes y maniobras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205,333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Seguros de responsabilidad patrimonial y fianzas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1,746,890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Seguros respon patrimonial y fianzas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1,746,890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 xml:space="preserve">Servicios de comunicación social y publicidad.-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78,743,929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Difusión por radio, televisión y otros medios de mensajes sobre programas y actividades gubernamentales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65,731,651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Difusión por radio, televisión y otros medios de mensajes sobre programas y actividades gubernamentales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47,949,769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Impresión y elaboración de publicaciones oficiales y de información en general para difusión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17,781,883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 de creación y difusión de contenido exclusivamente a través de Internet</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9,679,318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 creación dif contenido exclu interne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9,679,318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creatividad, preproducción y producción de publicidad, excepto Internet</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2,900,400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 creati preprod y prod excepto inter</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2,900,400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de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430,960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de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430,960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revelado de fotografías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revelado de fotografías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Servicios generales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234,977,485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de arrendamiento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1,320,000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Arrendamiento de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Arrendamiento de activos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activos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de instalación, reparación, mantenimiento y conservación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196,739,042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Conservación y mantenimiento menor de inmuebles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1,274,000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274,000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limpieza y manejo de desechos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176,965,042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176,965,042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jardinería y fumigación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oficiales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5,779,343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Congresos y convenciones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5,779,343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Congresos, convenciones y eventos especiales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5,779,343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Servicios profesionales, científicos, técnicos y otros servicios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26,594,100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apoyo administrativo, fotocopiado e impresión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265,000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Impresiones oficiales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 xml:space="preserve">Servicio de  apoyo administrativo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legales, de contabilidad, auditoría y relacionados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3,303,000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relacionados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auditoria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1,803,000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profesionales, científicos y técnicos integrales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1,684,800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Servicios profesionales, científicos y técnicos integrales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1,684,800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consultoría administrativa, procesos, técnica y en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13,961,300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consultoría administrativa, procesos, técnica y en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13,961,300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Servicios de capacitación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capacitación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investigación científica y desarrollo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investigación científica y desarrollo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diseño, arquitectura, ingeniería y actividades relacionadas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4,680,000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diseño, arquitectura, ingeniería y actividades relacionadas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4,680,000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 xml:space="preserve">Servicios de comunicación social y publicidad.-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1,395,000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Difusión por radio, televisión y otros medios de mensajes sobre programas y actividades gubernamentales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430,000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Difusión por radio, televisión y otros medios de mensajes sobre programas y actividades gubernamentales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Impresión y elaboración de publicaciones oficiales y de información en general para difusión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de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965,000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de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y transferencias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422,796,248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Ayudas sociales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43,877,550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 a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24,917,550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sociales a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24,917,550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 a instituciones sin fines de lucro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10,360,000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a instituciones sin fin lucro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10,360,000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 a instituciones de enseñanza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sociales a instituciones de enseñanza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por desastres naturales y otros siniestros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Otras ayudas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Becas y otras ayudas para programas de capacitación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Becas y otras ayudas para programas de capacitación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Pensiones y jubilaciones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858,714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Pensiones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858,714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Pensiones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858,714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Transferencias al resto del sector público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378,059,984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Transferencias otorgadas a entidades federativas y municipios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371,120,171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entidades para la planeación y vivienda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77,693,403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 el desarrollo asis social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61,461,338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entidades para la promoción cultural, educativa y recreativa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101,690,399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entidades para la asistencia social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130,275,031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Transferencias a fideicomisos de entidades federativas y municipios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6,939,813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fideicomisos para el desarrollo económico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3,728,316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fideicomisos promo cultural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3,211,497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Transferencias, asig, subsidios y otr</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186,710,239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Ayudas sociales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14,810,000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 a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2,790,000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sociales a personas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2,790,000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 a instituciones de enseñanza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sociales a instituciones de enseñanza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Becas y otras ayudas para programas de capacitación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11,520,000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Becas y otras ayudas para programas de capacitación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11,520,000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Transferencias al resto del sector público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135,559,420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Transferencias otorgadas a entidades federativas y municipios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133,559,420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entidades para la planeación y vivienda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2,749,420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entidades para la promoción cultural, educativa y recreativa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10,910,000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entidades para la asistencia social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entidades municipales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114,900,000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Transferencias a fideicomisos de entidades federativas y municipios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fideicomisos para el desarrollo económico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Transferencias a fideicomisos de entidades federativas y municipios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Subsidios y subvenciones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17,540,819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Otros subsidios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11,240,819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Subsidios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11,240,819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Subsidios a la producción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6,300,000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Subsidios a la Producción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6,300,000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Transferencias internas y asignaciones al sector público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18,800,000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Asignaciones presupuestarias a Órganos Autónomos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18,800,000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Asignaciones presupuestarias a órganos autónomos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18,800,000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Bienes muebles e inmuebles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54,146,851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Mobiliario y equipo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15,503,485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Muebles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3,039,718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Muebles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3,039,718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de cómputo y de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11,110,143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cómputo y de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11,110,143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mobiliarios y equipos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1,278,624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mobiliarios y equipos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1,278,624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Muebles, excepto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Muebles, excepto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Activos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4,033,551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Licencias informáticas e intelectuales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2,474,542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Licencias informáticas e intelectuales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2,474,542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Software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1,559,009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Software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1,559,009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Mobiliario y equipo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954,162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Equipos y aparatos audiovisuales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172,205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Equipos y aparatos audiovisuales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172,205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Cámaras fotográficas y de video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781,957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Cámaras fotográficas y de video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781,957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Maquinaria, otros equipos y herramientas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4,935,718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Equipos de generación eléctrica, aparatos y accesorios eléctricos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395,270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Equipos de generación eléctrica aparatos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395,270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Sistemas de aire acondicionado, calefacción y de refrigeración industrial y comercial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829,801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Sistemas de aire acondicionado, calefacción y de refrigeración industrial y comercial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829,801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de comunicación y telecomunicación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898,610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comunicación y telecomunicación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898,610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equipos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2,146,824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equipos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2,146,824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Herramientas y máquinas‐herramienta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619,310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Herramientas y máquinas -herramienta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619,310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Maquinaria y equipo agropecuario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42,825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Maquinaria y equipo agropecuario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42,825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Maquinaria y equipo industrial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3,078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Maquinaria y equipo industrial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3,078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Equipo e instrumental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39,000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Vehículos y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28,375,890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equipos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3,375,890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3,375,890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Vehículos y Equipo terrestre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Vehículos y equipo terrestre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305,045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305,045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defensa y de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305,045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Bienes muebles, inmuebles e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52,806,133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Mobiliario y equipo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18,234,368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Muebles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Muebles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de cómputo y de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7,955,657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cómputo y de tecnologías de la información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7,955,657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mobiliarios y equipos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1,584,032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mobiliarios y equipos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1,584,032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Muebles, excepto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8,644,679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Muebles, excepto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8,644,679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Activos intangibles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160,200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Software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160,200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Software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160,200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Mobiliario y equipo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Equipos y aparatos audiovisuales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107,000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Equipos y aparatos audiovisuales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Maquinaria, otros equipos y herramientas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3,228,196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Sistemas de aire acondicionado, calefacción y de refrigeración industrial y comercial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48,000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Sistemas de aire acondicionado, calefacción y de refrigeración industrial y comercial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de comunicación y telecomunicación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3,180,196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comunicación y telecomunicación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3,180,196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Vehículos y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28,826,369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equipos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14,572,097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14,572,097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Vehículos y Equipo terrestre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13,851,167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Vehículos y equipo terrestre</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13,851,167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aeroespacial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403,105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aeroespacial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403,105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defensa y de seguridad</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2,250,000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inversión pública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553,037,674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Obra pública en bienes de dominio público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492,081,959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Construcción de vías de comunicación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24,341,698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Construcción de vías de comunicación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24,341,698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División de terrenos y construcción de obras de urbanización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319,372,098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División de terrenos y construcción de obras de urbanización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319,372,098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Edificación no habitacional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97,915,057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Edificación no habitacional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97,915,057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Edificación habitacional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Edificación habitacional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Instalaciones y equipamiento en construcciones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Instalaciones y equipamiento en construcciones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Construcción de obras para el abastecimiento de agua, petróleo, gas, electricidad y telecomunicaciones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27,753,106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 xml:space="preserve">Construcción de obras para el abastecimiento de agua, petróleo, gas, electricidad y </w:t>
            </w:r>
            <w:r>
              <w:rPr>
                <w:rFonts w:eastAsia="Times New Roman" w:cs="Times New Roman"/>
                <w:color w:val="000000"/>
                <w:sz w:val="20"/>
                <w:szCs w:val="20"/>
                <w:lang w:eastAsia="es-MX"/>
              </w:rPr>
              <w:br/>
              <w:t>telecomunicaciones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27,753,106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Trabajos de acabados en edificaciones y otros trabajos especializados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Trabajos de acabados en edificaciones y otros trabajos especializados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Obra pública en bienes propios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60,955,715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División de terrenos y construcción de obras de urbanización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630,000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División de terrenos y construcción de obras de urbanización</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630,000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Edificación no habitacional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57,325,715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Edificación no habitacional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57,325,715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Trabajos de acabados en edificaciones y otros trabajos especializados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Trabajos de acabados en edificaciones y otros trabajos especializados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3,000,000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Inversiones financieras y otras prov.</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1,997,188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Inversiones en fideicomisos, mandatos y otros análogos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1,997,188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Inversiones en fideicomisos de municipios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1,997,188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Inversiones en Fideicomisos Municipales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1,997,188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Deuda pública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189,370,937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Amortización de la deuda pública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69,091,821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Amortización de la deuda interna con instituciones de crédito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69,091,821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Amortización de la deuda interna con ins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69,091,821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Intereses de la deuda pública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118,353,455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Intereses de la deuda interna con instituciones de crédito</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118,353,455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Intereses de la deuda interna con instituciones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118,353,455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Gastos de la deuda pública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304,467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Gastos de la deuda pública interna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304,467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la deuda pública interna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304,467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0"/>
              <w:rPr>
                <w:rFonts w:eastAsia="Times New Roman" w:cs="Times New Roman"/>
                <w:color w:val="000000"/>
                <w:sz w:val="20"/>
                <w:szCs w:val="20"/>
                <w:lang w:eastAsia="es-MX"/>
              </w:rPr>
            </w:pPr>
            <w:r>
              <w:rPr>
                <w:rFonts w:eastAsia="Times New Roman" w:cs="Times New Roman"/>
                <w:color w:val="000000"/>
                <w:sz w:val="20"/>
                <w:szCs w:val="20"/>
                <w:lang w:eastAsia="es-MX"/>
              </w:rPr>
              <w:t>Costo por coberturas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1,621,194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2"/>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Costos por cobertura </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1,621,194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Costos por cobertura</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1,621,194 </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Anticipo de participaciones</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291,208,199</w:t>
            </w:r>
          </w:p>
        </w:tc>
      </w:tr>
      <w:tr>
        <w:trPr>
          <w:trHeight w:val="2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35" w:type="dxa"/>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5,040,583,255</w:t>
            </w:r>
          </w:p>
        </w:tc>
      </w:tr>
    </w:tbl>
    <w:p>
      <w:pPr>
        <w:pStyle w:val="Prrafodelista"/>
        <w:rPr>
          <w:rFonts w:asciiTheme="minorHAnsi" w:hAnsiTheme="minorHAnsi" w:cs="Arial"/>
          <w:sz w:val="22"/>
          <w:szCs w:val="22"/>
        </w:rPr>
      </w:pPr>
    </w:p>
    <w:p>
      <w:pPr>
        <w:tabs>
          <w:tab w:val="left" w:pos="1575"/>
        </w:tabs>
        <w:rPr>
          <w:rFonts w:asciiTheme="minorHAnsi" w:hAnsiTheme="minorHAnsi"/>
          <w:b/>
          <w:smallCaps/>
        </w:rPr>
      </w:pPr>
    </w:p>
    <w:p>
      <w:pPr>
        <w:jc w:val="center"/>
        <w:rPr>
          <w:rFonts w:asciiTheme="minorHAnsi" w:hAnsiTheme="minorHAnsi"/>
          <w:b/>
          <w:smallCaps/>
        </w:rPr>
      </w:pPr>
    </w:p>
    <w:p>
      <w:pPr>
        <w:jc w:val="center"/>
        <w:rPr>
          <w:rFonts w:asciiTheme="minorHAnsi" w:hAnsiTheme="minorHAnsi"/>
          <w:b/>
          <w:smallCaps/>
        </w:rPr>
      </w:pPr>
      <w:r>
        <w:rPr>
          <w:rFonts w:asciiTheme="minorHAnsi" w:hAnsiTheme="minorHAnsi"/>
          <w:b/>
          <w:smallCaps/>
        </w:rPr>
        <w:t>ANEXO 2. Clasificación por Objeto del Gasto de los Órganos Autónomos</w:t>
      </w:r>
    </w:p>
    <w:p>
      <w:pPr>
        <w:jc w:val="center"/>
        <w:rPr>
          <w:rFonts w:asciiTheme="minorHAnsi" w:hAnsiTheme="minorHAnsi"/>
          <w:b/>
          <w:smallCaps/>
        </w:rPr>
      </w:pPr>
      <w:r>
        <w:rPr>
          <w:rFonts w:asciiTheme="minorHAnsi" w:hAnsiTheme="minorHAnsi"/>
          <w:b/>
          <w:smallCaps/>
        </w:rPr>
        <w:t>(capítulo, concepto, partida genérica y partida específica)</w:t>
      </w:r>
    </w:p>
    <w:p>
      <w:pPr>
        <w:jc w:val="center"/>
        <w:rPr>
          <w:rFonts w:asciiTheme="minorHAnsi" w:hAnsiTheme="minorHAnsi"/>
          <w:b/>
          <w:smallCaps/>
        </w:rPr>
      </w:pPr>
    </w:p>
    <w:p>
      <w:pPr>
        <w:jc w:val="center"/>
        <w:rPr>
          <w:rFonts w:asciiTheme="minorHAnsi" w:hAnsiTheme="minorHAnsi"/>
          <w:b/>
          <w:smallCaps/>
        </w:rPr>
      </w:pPr>
    </w:p>
    <w:tbl>
      <w:tblPr>
        <w:tblW w:w="0" w:type="auto"/>
        <w:tblLayout w:type="fixed"/>
        <w:tblCellMar>
          <w:left w:w="70" w:type="dxa"/>
          <w:right w:w="70" w:type="dxa"/>
        </w:tblCellMar>
        <w:tblLook w:val="04A0" w:firstRow="1" w:lastRow="0" w:firstColumn="1" w:lastColumn="0" w:noHBand="0" w:noVBand="1"/>
      </w:tblPr>
      <w:tblGrid>
        <w:gridCol w:w="6794"/>
        <w:gridCol w:w="2874"/>
      </w:tblGrid>
      <w:tr>
        <w:trPr>
          <w:trHeight w:val="20"/>
          <w:tblHeader/>
        </w:trPr>
        <w:tc>
          <w:tcPr>
            <w:tcW w:w="9668" w:type="dxa"/>
            <w:gridSpan w:val="2"/>
            <w:tcBorders>
              <w:top w:val="single" w:sz="8" w:space="0" w:color="auto"/>
              <w:left w:val="single" w:sz="8" w:space="0" w:color="auto"/>
              <w:bottom w:val="single" w:sz="8" w:space="0" w:color="auto"/>
              <w:right w:val="single" w:sz="8" w:space="0" w:color="000000"/>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JUZGADOS ADMINISTRATIVOS MUNICIPALES</w:t>
            </w:r>
          </w:p>
        </w:tc>
      </w:tr>
      <w:tr>
        <w:trPr>
          <w:trHeight w:val="20"/>
          <w:tblHeader/>
        </w:trPr>
        <w:tc>
          <w:tcPr>
            <w:tcW w:w="6794" w:type="dxa"/>
            <w:tcBorders>
              <w:top w:val="nil"/>
              <w:left w:val="single" w:sz="8" w:space="0" w:color="auto"/>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Capitulo</w:t>
            </w:r>
          </w:p>
        </w:tc>
        <w:tc>
          <w:tcPr>
            <w:tcW w:w="2874" w:type="dxa"/>
            <w:tcBorders>
              <w:top w:val="nil"/>
              <w:left w:val="nil"/>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Autorizado </w:t>
            </w:r>
          </w:p>
        </w:tc>
      </w:tr>
      <w:tr>
        <w:trPr>
          <w:trHeight w:val="20"/>
        </w:trPr>
        <w:tc>
          <w:tcPr>
            <w:tcW w:w="6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8,893,655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1,807,327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y fondo de trabajo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268,320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268,320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1,284,155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234,905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asistencia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424,120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puntualidad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424,120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para cuotas a cargo del patrón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181,411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por incapacidad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19,599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Prestaciones contractuales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254,852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10 de mayo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65,251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despensa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140,662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día de reyes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48,938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adicionales y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825,429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Primas de vacaciones, dominical y 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825,429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668,826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156,603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al personal de carácter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4,883,717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Sueldo base al personal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4,883,717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Sueldo base al personal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4,883,717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1,377,182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337,502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337,502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1,027,380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1,027,380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209,915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Herramientas, refacciones y accesorios menores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20,805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Refacciones y accesorios menores de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20,805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20,805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de administración, emisión de documentos y artículos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111,510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 impreso e información digital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impreso e información digital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49,210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49,210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tecnologías de la información y comunicaciones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 útiles de tecno de la info y comunicación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y artículos de construcción y de reparación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 eléctrico y electrónico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eléctrico y electrónico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químicos, farmacéuticos y de laboratorio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626,651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127,578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Impuesto sobre nóminas y otros que se deriven de una relación laboral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123,978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123,978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relacionados con combustibles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básicos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104,731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90,771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90,771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Telefonía celular</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9,116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celular</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9,116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4,844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4,844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arrendamiento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168,862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164,862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 y locales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164,862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Arrendamiento de mobiliario y equipo de administración, educacional y recreativo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bienes y eq informático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instalación, reparación, mantenimiento y conservación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97,481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menor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de inmueble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 de equipo de cómputo y tecnología de la información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Reparación y mantenimiento de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10,781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Rep. y mantenimiento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10,781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traslado y viáticos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financieros, bancarios y comerciales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oficina y organización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profesionales, científicos, técnicos y otros servicios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78,000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apoyo administrativo,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78,000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Impresiones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Mobiliario y equipo de administración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Otros mobiliarios y equipos de administración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mobiliarios equipos de admón.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9,736,221 </w:t>
            </w:r>
          </w:p>
        </w:tc>
      </w:tr>
    </w:tbl>
    <w:p>
      <w:pPr>
        <w:jc w:val="center"/>
        <w:rPr>
          <w:rFonts w:asciiTheme="minorHAnsi" w:hAnsiTheme="minorHAnsi"/>
          <w:b/>
          <w:smallCaps/>
        </w:rPr>
      </w:pPr>
    </w:p>
    <w:p>
      <w:pPr>
        <w:jc w:val="center"/>
        <w:rPr>
          <w:rFonts w:asciiTheme="minorHAnsi" w:hAnsiTheme="minorHAnsi"/>
          <w:b/>
          <w:smallCaps/>
        </w:rPr>
      </w:pPr>
    </w:p>
    <w:tbl>
      <w:tblPr>
        <w:tblW w:w="0" w:type="auto"/>
        <w:tblInd w:w="-10" w:type="dxa"/>
        <w:tblLayout w:type="fixed"/>
        <w:tblCellMar>
          <w:left w:w="70" w:type="dxa"/>
          <w:right w:w="70" w:type="dxa"/>
        </w:tblCellMar>
        <w:tblLook w:val="04A0" w:firstRow="1" w:lastRow="0" w:firstColumn="1" w:lastColumn="0" w:noHBand="0" w:noVBand="1"/>
      </w:tblPr>
      <w:tblGrid>
        <w:gridCol w:w="6804"/>
        <w:gridCol w:w="2874"/>
      </w:tblGrid>
      <w:tr>
        <w:trPr>
          <w:trHeight w:val="315"/>
          <w:tblHeader/>
        </w:trPr>
        <w:tc>
          <w:tcPr>
            <w:tcW w:w="9678" w:type="dxa"/>
            <w:gridSpan w:val="2"/>
            <w:tcBorders>
              <w:top w:val="single" w:sz="8" w:space="0" w:color="auto"/>
              <w:left w:val="single" w:sz="8" w:space="0" w:color="auto"/>
              <w:bottom w:val="single" w:sz="8" w:space="0" w:color="auto"/>
              <w:right w:val="single" w:sz="8" w:space="0" w:color="000000"/>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DEFENSORIA DE OFICIO EN MATERIA ADMINISTRATIVA</w:t>
            </w:r>
          </w:p>
        </w:tc>
      </w:tr>
      <w:tr>
        <w:trPr>
          <w:trHeight w:val="300"/>
          <w:tblHeader/>
        </w:trPr>
        <w:tc>
          <w:tcPr>
            <w:tcW w:w="6804" w:type="dxa"/>
            <w:tcBorders>
              <w:top w:val="nil"/>
              <w:left w:val="single" w:sz="8" w:space="0" w:color="auto"/>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Capitulo</w:t>
            </w:r>
          </w:p>
        </w:tc>
        <w:tc>
          <w:tcPr>
            <w:tcW w:w="2874" w:type="dxa"/>
            <w:tcBorders>
              <w:top w:val="nil"/>
              <w:left w:val="nil"/>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Autorizado </w:t>
            </w:r>
          </w:p>
        </w:tc>
      </w:tr>
      <w:tr>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2,449,469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562,164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y fondo de trabajo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408,707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63,796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asistencia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144,172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puntualidad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144,172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para cuotas a cargo del patrón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51,666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por incapacidad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Prestaciones contractuales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80,657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10 de mayo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17,721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despensa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49,645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día de reyes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13,291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adicionales y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224,172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 dominical y 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224,172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181,641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42,531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al personal de carácter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1,256,910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Sueldo base al personal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1,256,910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Sueldo base al personal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1,256,910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406,222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96,846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96,846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300,356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300,356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9,020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9,020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91,831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21,600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21,600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21,600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Herramientas, refacciones y accesorios menores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6,624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Refacciones y accesorios menores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Refacc y acces menores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Refacciones y accesorios menores de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4,824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4,824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Refacciones y accesorios menores de mobiliario y equipo de administración, educacional y recreativo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mobiliario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de administración, emisión de documentos y artículos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26,607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8,607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8,607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tecnologías de la información y comunicaciones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 útiles de tecno de la info y comunica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y artículos de construcción y de reparación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36,000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 eléctrico y electrónico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electrico y electrónico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complementarios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complementarios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químicos, farmacéuticos y de laboratorio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211,080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33,591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Impuesto sobre nóminas y otros que se deriven de una relación laboral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32,511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32,511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1,080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relacionados con combustibles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1,080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básicos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3,442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3,442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3,442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arrendamiento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39,567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39,567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 y locales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39,567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instalación, reparación, mantenimiento y conservación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98,681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menor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de inmueble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Instalación, reparación y mantenimiento de equipo de cómputo y tecnología de la información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 de mobiliario y equipo de administración, educacional y recreativo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 y mantenimiento de mob</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Reparación y mantenimiento de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10,781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Rep. y mantenimiento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10,781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traslado y viáticos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financieros, bancarios y comerciales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oficina y organización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profesionales, científicos, técnicos y otros servicios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apoyo administrativo,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Impresiones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199,094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Activos intangibles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Licencias informáticas e intelectuales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Licencias informáticas e intelectuales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Maquinaria, otros equipos y herramientas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3,078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Maquinaria y equipo industrial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3,078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Maquinaria y equipo industrial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3,078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Mobiliario y equipo de administración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178,016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Equipo de cómputo y de tecnologías de la información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88,116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Equipo de cómputo tecnologías de la info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88,116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Muebles de oficina y estantería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50,400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Muebles de oficina y estantería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50,400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Muebles, excepto de oficina y estantería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Muebles excepto de oficina y estantería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35,000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Otros mobiliarios y equipos de administración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mobiliarios equipos de admón.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4,500 </w:t>
            </w:r>
          </w:p>
        </w:tc>
      </w:tr>
      <w:tr>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2,951,475 </w:t>
            </w:r>
          </w:p>
        </w:tc>
      </w:tr>
    </w:tbl>
    <w:p>
      <w:pPr>
        <w:pStyle w:val="Prrafodelista"/>
        <w:ind w:left="0"/>
        <w:rPr>
          <w:rFonts w:asciiTheme="minorHAnsi" w:hAnsiTheme="minorHAnsi" w:cs="Arial"/>
          <w:b/>
          <w:sz w:val="22"/>
          <w:szCs w:val="22"/>
          <w:highlight w:val="yellow"/>
        </w:rPr>
      </w:pPr>
    </w:p>
    <w:p>
      <w:pPr>
        <w:jc w:val="center"/>
        <w:rPr>
          <w:rFonts w:asciiTheme="minorHAnsi" w:hAnsiTheme="minorHAnsi"/>
          <w:b/>
          <w:smallCaps/>
        </w:rPr>
      </w:pPr>
      <w:r>
        <w:rPr>
          <w:rFonts w:asciiTheme="minorHAnsi" w:hAnsiTheme="minorHAnsi"/>
          <w:b/>
          <w:smallCaps/>
        </w:rPr>
        <w:t>Anexo 3. Clasificación por Objeto del Gasto del Cabildo</w:t>
      </w:r>
    </w:p>
    <w:p>
      <w:pPr>
        <w:jc w:val="center"/>
        <w:rPr>
          <w:rFonts w:asciiTheme="minorHAnsi" w:hAnsiTheme="minorHAnsi"/>
          <w:b/>
          <w:smallCaps/>
        </w:rPr>
      </w:pPr>
      <w:r>
        <w:rPr>
          <w:rFonts w:asciiTheme="minorHAnsi" w:hAnsiTheme="minorHAnsi"/>
          <w:b/>
          <w:smallCaps/>
        </w:rPr>
        <w:t>(capítulo, concepto, partida genérica y partida específica)</w:t>
      </w:r>
    </w:p>
    <w:p>
      <w:pPr>
        <w:pStyle w:val="Prrafodelista"/>
        <w:ind w:left="0"/>
        <w:jc w:val="center"/>
        <w:rPr>
          <w:rFonts w:asciiTheme="minorHAnsi" w:hAnsiTheme="minorHAnsi" w:cs="Arial"/>
          <w:sz w:val="22"/>
          <w:szCs w:val="22"/>
          <w:highlight w:val="yellow"/>
        </w:rPr>
      </w:pPr>
    </w:p>
    <w:tbl>
      <w:tblPr>
        <w:tblW w:w="0" w:type="auto"/>
        <w:tblInd w:w="-10" w:type="dxa"/>
        <w:tblLayout w:type="fixed"/>
        <w:tblCellMar>
          <w:left w:w="70" w:type="dxa"/>
          <w:right w:w="70" w:type="dxa"/>
        </w:tblCellMar>
        <w:tblLook w:val="04A0" w:firstRow="1" w:lastRow="0" w:firstColumn="1" w:lastColumn="0" w:noHBand="0" w:noVBand="1"/>
      </w:tblPr>
      <w:tblGrid>
        <w:gridCol w:w="6804"/>
        <w:gridCol w:w="2874"/>
      </w:tblGrid>
      <w:tr>
        <w:trPr>
          <w:trHeight w:val="270"/>
          <w:tblHeader/>
        </w:trPr>
        <w:tc>
          <w:tcPr>
            <w:tcW w:w="6804"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Capitulo</w:t>
            </w:r>
          </w:p>
        </w:tc>
        <w:tc>
          <w:tcPr>
            <w:tcW w:w="2874"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Autorizado </w:t>
            </w:r>
          </w:p>
        </w:tc>
      </w:tr>
      <w:tr>
        <w:trPr>
          <w:trHeight w:val="255"/>
        </w:trPr>
        <w:tc>
          <w:tcPr>
            <w:tcW w:w="9678" w:type="dxa"/>
            <w:gridSpan w:val="2"/>
            <w:tcBorders>
              <w:top w:val="single" w:sz="8" w:space="0" w:color="auto"/>
              <w:left w:val="single" w:sz="8" w:space="0" w:color="auto"/>
              <w:bottom w:val="nil"/>
              <w:right w:val="single" w:sz="8" w:space="0" w:color="000000"/>
            </w:tcBorders>
            <w:shd w:val="clear" w:color="000000" w:fill="538DD5"/>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PRESIDENTE MUNICIPAL</w:t>
            </w:r>
          </w:p>
        </w:tc>
      </w:tr>
      <w:tr>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2,432,438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356,510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y fondo de trabajo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151,603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28,340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el retiro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123,263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196,632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59,190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asistencia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58,859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puntualidad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58,859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para cuotas a cargo del patrón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19,724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Prestaciones contractuales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8,274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despensa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8,274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adicionales y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385,223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 dominical y 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207,987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168,527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39,460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Compensaciones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177,235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Retribuciones por actividades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177,235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al personal de carácter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1,479,751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Dietas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1,479,751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Dietas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1,479,751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210,954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36,164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36,164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106,023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106,023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68,767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68,767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132,777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38,649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Impuesto sobre nóminas y otros que se deriven de una relación laboral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38,649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38,649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básicos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72,128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celular</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58,305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celular</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58,305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13,823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13,823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instalación, reparación, mantenimiento y conservación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menor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7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2,565,214 </w:t>
            </w:r>
          </w:p>
        </w:tc>
      </w:tr>
      <w:tr>
        <w:trPr>
          <w:trHeight w:val="255"/>
        </w:trPr>
        <w:tc>
          <w:tcPr>
            <w:tcW w:w="9678" w:type="dxa"/>
            <w:gridSpan w:val="2"/>
            <w:tcBorders>
              <w:top w:val="single" w:sz="8" w:space="0" w:color="auto"/>
              <w:left w:val="single" w:sz="8" w:space="0" w:color="auto"/>
              <w:bottom w:val="nil"/>
              <w:right w:val="single" w:sz="8" w:space="0" w:color="000000"/>
            </w:tcBorders>
            <w:shd w:val="clear" w:color="000000" w:fill="538DD5"/>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SINDÍCOS</w:t>
            </w:r>
          </w:p>
        </w:tc>
      </w:tr>
      <w:tr>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2,582,214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239,132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y fondo de trabajo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179,942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56,680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el retiro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123,262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59,190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59,190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adicionales y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863,344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 dominical y 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207,985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168,526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39,460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Compensaciones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655,359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Retribuciones por actividades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655,359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al personal de carácter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1,479,738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Dietas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1,479,738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Dietas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1,479,738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3,120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de administración, emisión de documentos y artículos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3,120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3,120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3,120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244,488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48,045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Impuesto sobre nóminas y otros que se deriven de una relación laboral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48,045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48,045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básicos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13,243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Servicio de 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10,562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10,562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arrendamiento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7,200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 y locales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instalación, reparación, mantenimiento y conservación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menor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traslado y viáticos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94,000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aéreos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aéreos nacionales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aéreos internacionales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Viáticos en el país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Viáticos en el país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Viáticos en el extranjero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Viáticos en el extranjero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Ayudas sociales a personas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sociales a personas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480,000 </w:t>
            </w:r>
          </w:p>
        </w:tc>
      </w:tr>
      <w:tr>
        <w:trPr>
          <w:trHeight w:val="27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3,309,823 </w:t>
            </w:r>
          </w:p>
        </w:tc>
      </w:tr>
      <w:tr>
        <w:trPr>
          <w:trHeight w:val="255"/>
        </w:trPr>
        <w:tc>
          <w:tcPr>
            <w:tcW w:w="9678" w:type="dxa"/>
            <w:gridSpan w:val="2"/>
            <w:tcBorders>
              <w:top w:val="single" w:sz="8" w:space="0" w:color="auto"/>
              <w:left w:val="single" w:sz="8" w:space="0" w:color="auto"/>
              <w:bottom w:val="nil"/>
              <w:right w:val="single" w:sz="8" w:space="0" w:color="000000"/>
            </w:tcBorders>
            <w:shd w:val="clear" w:color="000000" w:fill="538DD5"/>
            <w:noWrap/>
            <w:vAlign w:val="bottom"/>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REGIDORES</w:t>
            </w:r>
          </w:p>
        </w:tc>
      </w:tr>
      <w:tr>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14,825,477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1,325,324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y fondo de trabajo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1,005,699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340,080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el retiro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665,619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319,625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319,625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adicionales y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4,684,322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 dominical y 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1,123,126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910,043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213,083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Compensaciones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3,561,195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Retribuciones por actividades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3,561,195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al personal de carácter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7,990,622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Dietas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7,990,622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Dietas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7,990,622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825,209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825,209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825,209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588,262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560,702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560,702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560,702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de administración, emisión de documentos y artículos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27,560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12,480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12,480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tecnologías de la información y comunicaciones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 útiles de tecno de la info y comunica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715,846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259,891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Impuesto sobre nóminas y otros que se deriven de una relación laboral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259,891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259,891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básicos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12,553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2,681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9,872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9,872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arrendamiento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168,495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168,495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 y locales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168,495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instalación, reparación, mantenimiento y conservación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83,000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menor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 de equipo de cómputo y tecnología de la información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traslado y viáticos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140,000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aéreos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aéreos nacionales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aéreos internacionales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Viáticos en el país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Viáticos en el país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Viáticos en el extranjero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Viáticos en el extranjero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44,627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44,627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oficina y organización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14,627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profesionales, científicos, técnicos y otros servicios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7,280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apoyo administrativo,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Impresiones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7,280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Ayudas y transferencias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Ayudas sociales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2,880,000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Ayudas sociales a personas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Ayudas sociales a personas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2,880,000 </w:t>
            </w:r>
          </w:p>
        </w:tc>
      </w:tr>
      <w:tr>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19,009,585 </w:t>
            </w:r>
          </w:p>
        </w:tc>
      </w:tr>
      <w:tr>
        <w:trPr>
          <w:trHeight w:val="270"/>
        </w:trPr>
        <w:tc>
          <w:tcPr>
            <w:tcW w:w="6804"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 cabildo</w:t>
            </w:r>
          </w:p>
        </w:tc>
        <w:tc>
          <w:tcPr>
            <w:tcW w:w="2874" w:type="dxa"/>
            <w:tcBorders>
              <w:top w:val="nil"/>
              <w:left w:val="nil"/>
              <w:bottom w:val="single" w:sz="8" w:space="0" w:color="auto"/>
              <w:right w:val="single" w:sz="8"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24,884,623</w:t>
            </w:r>
          </w:p>
        </w:tc>
      </w:tr>
    </w:tbl>
    <w:p>
      <w:pPr>
        <w:pStyle w:val="Prrafodelista"/>
        <w:ind w:left="0"/>
        <w:jc w:val="center"/>
        <w:rPr>
          <w:rFonts w:asciiTheme="minorHAnsi" w:hAnsiTheme="minorHAnsi" w:cs="Arial"/>
          <w:sz w:val="22"/>
          <w:szCs w:val="22"/>
          <w:highlight w:val="yellow"/>
        </w:rPr>
      </w:pPr>
    </w:p>
    <w:p>
      <w:pPr>
        <w:pStyle w:val="Prrafodelista"/>
        <w:ind w:left="0"/>
        <w:jc w:val="center"/>
        <w:rPr>
          <w:rFonts w:asciiTheme="minorHAnsi" w:hAnsiTheme="minorHAnsi" w:cs="Arial"/>
          <w:sz w:val="22"/>
          <w:szCs w:val="22"/>
          <w:highlight w:val="yellow"/>
        </w:rPr>
      </w:pPr>
    </w:p>
    <w:p>
      <w:pPr>
        <w:pStyle w:val="Prrafodelista"/>
        <w:ind w:left="0"/>
        <w:jc w:val="center"/>
        <w:rPr>
          <w:rFonts w:asciiTheme="minorHAnsi" w:hAnsiTheme="minorHAnsi" w:cs="Arial"/>
          <w:sz w:val="22"/>
          <w:szCs w:val="22"/>
          <w:highlight w:val="yellow"/>
        </w:rPr>
      </w:pPr>
    </w:p>
    <w:p>
      <w:pPr>
        <w:pStyle w:val="Prrafodelista"/>
        <w:ind w:left="0"/>
        <w:jc w:val="center"/>
        <w:rPr>
          <w:b/>
          <w:smallCaps/>
          <w:color w:val="000000"/>
          <w:sz w:val="22"/>
          <w:szCs w:val="22"/>
          <w:lang w:eastAsia="en-US"/>
        </w:rPr>
      </w:pPr>
      <w:r>
        <w:rPr>
          <w:b/>
          <w:smallCaps/>
          <w:color w:val="000000"/>
          <w:sz w:val="22"/>
          <w:szCs w:val="22"/>
          <w:lang w:eastAsia="en-US"/>
        </w:rPr>
        <w:t>ANEXO 4. Clasificación por Objeto de los juzgados administrativos</w:t>
      </w:r>
    </w:p>
    <w:p>
      <w:pPr>
        <w:jc w:val="center"/>
        <w:rPr>
          <w:b/>
          <w:smallCaps/>
          <w:color w:val="000000"/>
        </w:rPr>
      </w:pPr>
      <w:r>
        <w:rPr>
          <w:b/>
          <w:smallCaps/>
          <w:color w:val="000000"/>
        </w:rPr>
        <w:t>(capítulo, concepto, partida genérica y partida específica)</w:t>
      </w:r>
    </w:p>
    <w:p>
      <w:pPr>
        <w:pStyle w:val="Prrafodelista"/>
        <w:ind w:left="0"/>
        <w:jc w:val="center"/>
        <w:rPr>
          <w:rFonts w:asciiTheme="minorHAnsi" w:hAnsiTheme="minorHAnsi" w:cs="Arial"/>
          <w:sz w:val="22"/>
          <w:szCs w:val="22"/>
          <w:highlight w:val="yellow"/>
        </w:rPr>
      </w:pPr>
    </w:p>
    <w:tbl>
      <w:tblPr>
        <w:tblW w:w="0" w:type="auto"/>
        <w:tblLayout w:type="fixed"/>
        <w:tblCellMar>
          <w:left w:w="70" w:type="dxa"/>
          <w:right w:w="70" w:type="dxa"/>
        </w:tblCellMar>
        <w:tblLook w:val="04A0" w:firstRow="1" w:lastRow="0" w:firstColumn="1" w:lastColumn="0" w:noHBand="0" w:noVBand="1"/>
      </w:tblPr>
      <w:tblGrid>
        <w:gridCol w:w="6794"/>
        <w:gridCol w:w="2874"/>
      </w:tblGrid>
      <w:tr>
        <w:trPr>
          <w:trHeight w:val="20"/>
          <w:tblHeader/>
        </w:trPr>
        <w:tc>
          <w:tcPr>
            <w:tcW w:w="9668" w:type="dxa"/>
            <w:gridSpan w:val="2"/>
            <w:tcBorders>
              <w:top w:val="single" w:sz="8" w:space="0" w:color="auto"/>
              <w:left w:val="single" w:sz="8" w:space="0" w:color="auto"/>
              <w:bottom w:val="single" w:sz="8" w:space="0" w:color="auto"/>
              <w:right w:val="single" w:sz="8" w:space="0" w:color="000000"/>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JUZGADOS ADMINISTRATIVOS MUNICIPALES</w:t>
            </w:r>
          </w:p>
        </w:tc>
      </w:tr>
      <w:tr>
        <w:trPr>
          <w:trHeight w:val="20"/>
          <w:tblHeader/>
        </w:trPr>
        <w:tc>
          <w:tcPr>
            <w:tcW w:w="6794" w:type="dxa"/>
            <w:tcBorders>
              <w:top w:val="nil"/>
              <w:left w:val="single" w:sz="8" w:space="0" w:color="auto"/>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Capitulo</w:t>
            </w:r>
          </w:p>
        </w:tc>
        <w:tc>
          <w:tcPr>
            <w:tcW w:w="2874" w:type="dxa"/>
            <w:tcBorders>
              <w:top w:val="nil"/>
              <w:left w:val="nil"/>
              <w:bottom w:val="nil"/>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Autorizado </w:t>
            </w:r>
          </w:p>
        </w:tc>
      </w:tr>
      <w:tr>
        <w:trPr>
          <w:trHeight w:val="20"/>
        </w:trPr>
        <w:tc>
          <w:tcPr>
            <w:tcW w:w="6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personales</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8,893,655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1,807,327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 y fondo de trabajo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268,320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Cuotas para el fondo de ahorro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268,320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Otras prestaciones sociales y económicas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1,284,155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alimentación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234,905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asistencia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424,120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Premio por puntualidad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424,120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para cuotas a cargo del patrón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181,411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Subsidio por incapacidad</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19,599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Prestaciones contractuales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254,852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10 de mayo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65,251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despensa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140,662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Ayuda para día de reyes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48,938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adicionales y especiales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825,429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 dominical y 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825,429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Gratificación de fin de año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668,826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Primas de vacaciones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156,603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Remuneraciones al personal de carácter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4,883,717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Sueldo base al personal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4,883,717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Sueldo base al personal permanente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4,883,717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1,377,182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337,502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a fondos de vivienda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337,502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1,027,380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de seguridad social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1,027,380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Aportaciones para seguros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Materiales y suministros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209,915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75,600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Combustibles lubricantes y aditivos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75,600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Herramientas, refacciones y accesorios menores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20,805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Refacciones y accesorios menores de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20,805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Refac y acc menores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20,805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de administración, emisión de documentos y artículos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111,510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 impreso e información digital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impreso e información digital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49,210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Materiales y útiles de oficina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49,210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Materiales, útiles y equipos menores de tecnologías de la información y comunicaciones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 útiles de tecno de la info y comunicación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57,300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Materiales y artículos de construcción y de reparación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Material eléctrico y electrónico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Material eléctrico y electrónico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Productos químicos, farmacéuticos y de laboratorio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Medicinas y productos farmacéuticos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626,651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127,578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Impuesto sobre nóminas y otros que se deriven de una relación laboral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123,978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Impuesto sobre nominas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123,978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Otros servicios generales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servicios relacionados con combustibles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3,600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básicos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104,731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90,771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energía eléctrica</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90,771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celular</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9,116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celular</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9,116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4,844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telefonía tradicional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4,844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arrendamiento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168,862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lastRenderedPageBreak/>
              <w:t>Arrendamiento de edificios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164,862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edificios y locales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164,862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Arrendamiento de mobiliario y equipo de administración, educacional y recreativo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Arrendamiento de bienes y eq informático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4,000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instalación, reparación, mantenimiento y conservación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97,481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menor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23,000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Adaptación de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22,000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Conservación y mantenimiento de inmueble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 de equipo de cómputo y tecnología de la información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Instalación reparación y mantenimiento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2,500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Reparación y mantenimiento de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10,781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Rep. y mantenimiento equipo de transporte</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10,781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jardinería y fumigación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1,200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Servicios de limpieza y manejo de desecho</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de traslado y viáticos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Pasajes terrestres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financieros, bancarios y comerciales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30,000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Seguro de bienes patrimoniales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30,000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15,000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oficina y organización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10,000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Gastos de representación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5,000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Servicios profesionales, científicos, técnicos y otros servicios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78,000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Servicios de apoyo administrativo,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78,000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Impresiones oficiales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72,000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Servicio de fotocopiado e impresión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Bienes muebles e inmuebles</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100" w:firstLine="201"/>
              <w:rPr>
                <w:rFonts w:eastAsia="Times New Roman" w:cs="Times New Roman"/>
                <w:b/>
                <w:bCs/>
                <w:color w:val="000000"/>
                <w:sz w:val="20"/>
                <w:szCs w:val="20"/>
                <w:lang w:eastAsia="es-MX"/>
              </w:rPr>
            </w:pPr>
            <w:r>
              <w:rPr>
                <w:rFonts w:eastAsia="Times New Roman" w:cs="Times New Roman"/>
                <w:b/>
                <w:bCs/>
                <w:color w:val="000000"/>
                <w:sz w:val="20"/>
                <w:szCs w:val="20"/>
                <w:lang w:eastAsia="es-MX"/>
              </w:rPr>
              <w:t>Mobiliario y equipo de administración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200" w:firstLine="400"/>
              <w:rPr>
                <w:rFonts w:eastAsia="Times New Roman" w:cs="Times New Roman"/>
                <w:color w:val="000000"/>
                <w:sz w:val="20"/>
                <w:szCs w:val="20"/>
                <w:lang w:eastAsia="es-MX"/>
              </w:rPr>
            </w:pPr>
            <w:r>
              <w:rPr>
                <w:rFonts w:eastAsia="Times New Roman" w:cs="Times New Roman"/>
                <w:color w:val="000000"/>
                <w:sz w:val="20"/>
                <w:szCs w:val="20"/>
                <w:lang w:eastAsia="es-MX"/>
              </w:rPr>
              <w:t>Otros mobiliarios y equipos de administración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ind w:firstLineChars="300" w:firstLine="600"/>
              <w:rPr>
                <w:rFonts w:eastAsia="Times New Roman" w:cs="Times New Roman"/>
                <w:color w:val="000000"/>
                <w:sz w:val="20"/>
                <w:szCs w:val="20"/>
                <w:lang w:eastAsia="es-MX"/>
              </w:rPr>
            </w:pPr>
            <w:r>
              <w:rPr>
                <w:rFonts w:eastAsia="Times New Roman" w:cs="Times New Roman"/>
                <w:color w:val="000000"/>
                <w:sz w:val="20"/>
                <w:szCs w:val="20"/>
                <w:lang w:eastAsia="es-MX"/>
              </w:rPr>
              <w:t>Otros mobiliarios equipos de admón.</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6,000 </w:t>
            </w:r>
          </w:p>
        </w:tc>
      </w:tr>
      <w:tr>
        <w:trPr>
          <w:trHeight w:val="20"/>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874"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9,736,221 </w:t>
            </w:r>
          </w:p>
        </w:tc>
      </w:tr>
    </w:tbl>
    <w:p>
      <w:pPr>
        <w:pStyle w:val="Prrafodelista"/>
        <w:ind w:left="0"/>
        <w:jc w:val="center"/>
        <w:rPr>
          <w:rFonts w:asciiTheme="minorHAnsi" w:hAnsiTheme="minorHAnsi" w:cs="Arial"/>
          <w:sz w:val="22"/>
          <w:szCs w:val="22"/>
          <w:highlight w:val="yellow"/>
        </w:rPr>
      </w:pPr>
    </w:p>
    <w:p>
      <w:pPr>
        <w:pStyle w:val="Prrafodelista"/>
        <w:ind w:left="0"/>
        <w:jc w:val="center"/>
        <w:rPr>
          <w:rFonts w:asciiTheme="minorHAnsi" w:hAnsiTheme="minorHAnsi" w:cs="Arial"/>
          <w:sz w:val="22"/>
          <w:szCs w:val="22"/>
          <w:highlight w:val="yellow"/>
        </w:rPr>
      </w:pPr>
    </w:p>
    <w:p>
      <w:pPr>
        <w:pStyle w:val="Prrafodelista"/>
        <w:ind w:left="0"/>
        <w:rPr>
          <w:rFonts w:asciiTheme="minorHAnsi" w:hAnsiTheme="minorHAnsi" w:cs="Arial"/>
          <w:sz w:val="22"/>
          <w:szCs w:val="22"/>
        </w:rPr>
      </w:pPr>
    </w:p>
    <w:p>
      <w:pPr>
        <w:pStyle w:val="Prrafodelista"/>
        <w:ind w:left="0"/>
        <w:jc w:val="center"/>
        <w:rPr>
          <w:rFonts w:asciiTheme="minorHAnsi" w:hAnsiTheme="minorHAnsi"/>
          <w:b/>
          <w:smallCaps/>
          <w:sz w:val="22"/>
          <w:szCs w:val="22"/>
          <w:lang w:eastAsia="en-US"/>
        </w:rPr>
      </w:pPr>
      <w:r>
        <w:rPr>
          <w:rFonts w:asciiTheme="minorHAnsi" w:hAnsiTheme="minorHAnsi" w:cs="Arial"/>
          <w:sz w:val="22"/>
          <w:szCs w:val="22"/>
        </w:rPr>
        <w:lastRenderedPageBreak/>
        <w:tab/>
      </w:r>
      <w:r>
        <w:rPr>
          <w:rFonts w:asciiTheme="minorHAnsi" w:hAnsiTheme="minorHAnsi"/>
          <w:b/>
          <w:smallCaps/>
          <w:sz w:val="22"/>
          <w:szCs w:val="22"/>
          <w:lang w:eastAsia="en-US"/>
        </w:rPr>
        <w:t>Anexo 5. Clasificación Administrativa</w:t>
      </w:r>
      <w:r>
        <w:rPr>
          <w:rStyle w:val="Refdenotaalpie"/>
          <w:rFonts w:asciiTheme="minorHAnsi" w:hAnsiTheme="minorHAnsi"/>
          <w:b/>
          <w:smallCaps/>
          <w:sz w:val="22"/>
          <w:szCs w:val="22"/>
          <w:lang w:eastAsia="en-US"/>
        </w:rPr>
        <w:footnoteReference w:id="7"/>
      </w: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(Del Sector Público)</w:t>
      </w:r>
    </w:p>
    <w:p>
      <w:pPr>
        <w:pStyle w:val="Prrafodelista"/>
        <w:ind w:left="0"/>
        <w:jc w:val="center"/>
        <w:rPr>
          <w:rFonts w:asciiTheme="minorHAnsi" w:hAnsiTheme="minorHAnsi"/>
          <w:b/>
          <w:smallCaps/>
          <w:sz w:val="22"/>
          <w:szCs w:val="22"/>
          <w:highlight w:val="yellow"/>
          <w:lang w:eastAsia="en-US"/>
        </w:rPr>
      </w:pPr>
    </w:p>
    <w:tbl>
      <w:tblPr>
        <w:tblW w:w="8931" w:type="dxa"/>
        <w:jc w:val="center"/>
        <w:tblCellMar>
          <w:left w:w="70" w:type="dxa"/>
          <w:right w:w="70" w:type="dxa"/>
        </w:tblCellMar>
        <w:tblLook w:val="04A0" w:firstRow="1" w:lastRow="0" w:firstColumn="1" w:lastColumn="0" w:noHBand="0" w:noVBand="1"/>
      </w:tblPr>
      <w:tblGrid>
        <w:gridCol w:w="546"/>
        <w:gridCol w:w="6684"/>
        <w:gridCol w:w="1701"/>
      </w:tblGrid>
      <w:tr>
        <w:trPr>
          <w:trHeight w:val="315"/>
          <w:tblHeader/>
          <w:jc w:val="center"/>
        </w:trPr>
        <w:tc>
          <w:tcPr>
            <w:tcW w:w="546"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UR</w:t>
            </w:r>
          </w:p>
        </w:tc>
        <w:tc>
          <w:tcPr>
            <w:tcW w:w="6684" w:type="dxa"/>
            <w:tcBorders>
              <w:top w:val="single" w:sz="8" w:space="0" w:color="auto"/>
              <w:left w:val="nil"/>
              <w:bottom w:val="single" w:sz="8" w:space="0" w:color="auto"/>
              <w:right w:val="single" w:sz="8" w:space="0" w:color="auto"/>
            </w:tcBorders>
            <w:shd w:val="clear" w:color="000000" w:fill="4F81BD"/>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RAMOS GENERALES</w:t>
            </w:r>
          </w:p>
        </w:tc>
        <w:tc>
          <w:tcPr>
            <w:tcW w:w="1701" w:type="dxa"/>
            <w:tcBorders>
              <w:top w:val="single" w:sz="8" w:space="0" w:color="auto"/>
              <w:left w:val="nil"/>
              <w:bottom w:val="single" w:sz="8" w:space="0" w:color="auto"/>
              <w:right w:val="single" w:sz="8" w:space="0" w:color="auto"/>
            </w:tcBorders>
            <w:shd w:val="clear" w:color="000000" w:fill="4F81BD"/>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 xml:space="preserve"> AUTORIZADO </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1009</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PRESIDENTE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2,565,214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SINDÍCOS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3,309,823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1011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REGIDORES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19,009,585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1012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DELEGADOS Y SUBDELEGADOS MUNICIPALES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2,123,820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DESPACHO DEL PRESIDENTE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12,201,370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1196</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AGENDA Y EVENTOS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9,224,035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1197</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ADMINISTRATIVA Y GESTION SOCIA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102,193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1198</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ATENCION CIUDADANA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26,631,174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1199</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RELACIONES PÚBLICAS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1,450,740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SECRETARIA DEL H. AYUNTAMIENTO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11,634,280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ASUNTOS JURIDICOS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24,631,700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GOBIERNO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5,897,146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1213</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ASUNTOS INTERNOS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5,982,694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1214</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FUNCION EDILICIA Y NORMATIV</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19,928,375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FISCALIZACION Y CON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17,773,229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1216</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DEL ARCHIVO HISTORICO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11,833,550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1217</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MEDIACIÓN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8,468,537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1218</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SUBSECRETARÍA TÉCNICA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1,847,200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TESORERIA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8,404,965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EGRESOS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18,208,345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GESTION ADMINISTRA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25,006,392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1314</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INGRESOS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111,225,408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RECURSOS MATERIALES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55,209,456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1316</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INVERSIÓN PÚBLICA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8,243,884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1410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CONTRALORIA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43,862,246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SECRETARIA DE SEGURIDAD PUBLICA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18,886,522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POLICIA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793,583,643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1513</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TRANSITO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329,416,658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1514</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PROTECCION CIVIL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48,553,020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OFICIALES CALIFICAD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51,806,529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1517</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PREVENCION DEL DELI</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23,488,453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1519</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ACADEMIA METROPOLITANA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17,611,238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1520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SISTEMA DE COMPUTO COMANDO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68,643,429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1521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SEGURIDAD PRIVADA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6,958,177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1522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SUBSECRETARIA DE ATENCIÓN A LA COMUNIDAD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39,554,376</w:t>
            </w:r>
          </w:p>
        </w:tc>
      </w:tr>
      <w:tr>
        <w:trPr>
          <w:trHeight w:val="33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1610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COMUNICACIÓN SOCIAL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83,797,934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1710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INSTITUC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109,151,619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RURAL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85,314,821</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 GRAL. DE DESARROLLO HUMANO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7,133,148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1816</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PROGRAMAS ESTRATÉGICOS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166,567,177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1817</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PIPAS MUNICIPALES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10,179,066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1910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SOCIAL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79,435,946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2010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URBANO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59,732,940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2110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ECONOMIA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41,677,663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2111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COMERCIO Y CONSUMO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34,346,359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2210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EDUCACION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72,436,661</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2310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GESTIÓN AMBIENTAL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111,712,185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2410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MOVILIDAD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121,139,349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2510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OBRA PUBLICA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610,245,790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2610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SALUD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59,214,848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2715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PROVISIONES ECONOMICAS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76,500,000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2615</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ASEO PUBLICO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37,106,376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2810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EGRESO APLICABLE A DIVERSAS DEPENDENCIAS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118,189,842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3010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DEUDA PÚBLICA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189,370,937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3110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TURISMO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45,169,257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3210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INNOVACIÓN GUBERNAMENTAL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13,303,126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UNIDAD DE ACCESO A LA INFORMACION PUBLIC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4,133,522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JUZGADOS ADMINISTRATIVOS MUNICIPALES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9,736,221</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DEFENSORIA DE OFICIO EN MATERIA ADMINIST</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2,951,475</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4013</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PLANEACIÓN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25,640,220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 BOMBEROS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55,691,973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5011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COMISIÓN MUNICIPAL DE DEPORTE Y CULTURA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24,255,007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DIF -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110,337,944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5013</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EXPLORA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13,589,278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5017</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VIVIENDA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91,802,603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5018</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CULTURAL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55,266,669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5019</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LAS MUJERES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9,554,704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5021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DEL PARQUE ZOOLÓGICO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12,894,509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5050</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FIDEICOMISO PROMOCIÓN TURISTICA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3,728,316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5051</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FIDOC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32,566,942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5052</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DE LA JUVENTUD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17,382,383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5053</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DEL PARQUE ECOLÓGICO METROPOLI</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5,194,936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5056</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MUSEO DE LA CIUDAD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3,211,497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5057</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SISTEMA INTEGRAL ASEO PUBLICO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275,934,406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5058</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ACADEMIA METROPOLITANA DE SEGURIDAD PÚBLICA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10,500,000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ANTICIPO DE PARTICIPACIONES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291,208,199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668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5,040,583,255</w:t>
            </w:r>
          </w:p>
        </w:tc>
      </w:tr>
    </w:tbl>
    <w:p>
      <w:pPr>
        <w:pStyle w:val="Prrafodelista"/>
        <w:ind w:left="0"/>
        <w:jc w:val="center"/>
        <w:rPr>
          <w:rFonts w:asciiTheme="minorHAnsi" w:hAnsiTheme="minorHAnsi"/>
          <w:b/>
          <w:smallCaps/>
          <w:sz w:val="22"/>
          <w:szCs w:val="22"/>
          <w:highlight w:val="yellow"/>
          <w:lang w:eastAsia="en-US"/>
        </w:rPr>
      </w:pPr>
    </w:p>
    <w:p>
      <w:pPr>
        <w:pStyle w:val="Prrafodelista"/>
        <w:ind w:left="0"/>
        <w:jc w:val="center"/>
        <w:rPr>
          <w:rFonts w:asciiTheme="minorHAnsi" w:hAnsiTheme="minorHAnsi"/>
          <w:b/>
          <w:smallCaps/>
          <w:sz w:val="22"/>
          <w:szCs w:val="22"/>
          <w:highlight w:val="yellow"/>
          <w:lang w:eastAsia="en-US"/>
        </w:rPr>
      </w:pPr>
    </w:p>
    <w:p>
      <w:pPr>
        <w:pStyle w:val="Prrafodelista"/>
        <w:ind w:left="0"/>
        <w:jc w:val="both"/>
        <w:rPr>
          <w:rFonts w:asciiTheme="minorHAnsi" w:hAnsiTheme="minorHAnsi" w:cs="Arial"/>
          <w:sz w:val="22"/>
          <w:szCs w:val="22"/>
        </w:rPr>
      </w:pP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 xml:space="preserve">Anexo 5.1 Clasificación Administrativa </w:t>
      </w: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(Del Sector Público por Unidad Responsable)</w:t>
      </w: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*incluye Autoridades Auxiliares Municipales/Oficina, dirección o unidad de transparencia y acceso a la información pública municipal u órganos equivalentes</w:t>
      </w:r>
    </w:p>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lang w:eastAsia="en-US"/>
        </w:rPr>
      </w:pPr>
    </w:p>
    <w:tbl>
      <w:tblPr>
        <w:tblW w:w="8921" w:type="dxa"/>
        <w:jc w:val="center"/>
        <w:tblCellMar>
          <w:left w:w="70" w:type="dxa"/>
          <w:right w:w="70" w:type="dxa"/>
        </w:tblCellMar>
        <w:tblLook w:val="04A0" w:firstRow="1" w:lastRow="0" w:firstColumn="1" w:lastColumn="0" w:noHBand="0" w:noVBand="1"/>
      </w:tblPr>
      <w:tblGrid>
        <w:gridCol w:w="546"/>
        <w:gridCol w:w="6674"/>
        <w:gridCol w:w="1701"/>
      </w:tblGrid>
      <w:tr>
        <w:trPr>
          <w:trHeight w:val="315"/>
          <w:tblHeader/>
          <w:jc w:val="center"/>
        </w:trPr>
        <w:tc>
          <w:tcPr>
            <w:tcW w:w="546"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UR</w:t>
            </w:r>
          </w:p>
        </w:tc>
        <w:tc>
          <w:tcPr>
            <w:tcW w:w="6674"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RAMOS GENERALES</w:t>
            </w:r>
          </w:p>
        </w:tc>
        <w:tc>
          <w:tcPr>
            <w:tcW w:w="1701"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AUTORIZADO</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4013</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PLANEACIÓN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25,640,220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5010</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 BOMBEROS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55,691,973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5011</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COMISIÓN MUNICIPAL DE DEPORTE Y CULTURA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24,255,007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5012</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DIF -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110,337,944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5013</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EXPLORA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13,589,278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5017</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VIVIENDA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91,802,603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5018</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CULTURAL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55,266,669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5019</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LAS MUJERES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9,554,704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5021</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DEL PARQUE ZOOLÓGICO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12,894,509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5050</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FIDEICOMISO PROMOCIÓN TURISTICA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3,728,316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5051</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FIDOC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32,566,942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5052</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DE LA JUVENTUD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17,382,383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5053</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DEL PARQUE ECOLÓGICO METROPOLI</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5,194,936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5056</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MUSEO DE LA CIUDAD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3,211,497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5057</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SISTEMA INTEGRAL ASEO PUBLICO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275,934,406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5058</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ACADEMIA METROPOLITANA DE SEGURIDAD PÚBLICA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10,500,000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747,551,388</w:t>
            </w:r>
          </w:p>
        </w:tc>
      </w:tr>
    </w:tbl>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highlight w:val="yellow"/>
          <w:lang w:eastAsia="en-US"/>
        </w:rPr>
      </w:pPr>
    </w:p>
    <w:p>
      <w:pPr>
        <w:pStyle w:val="Prrafodelista"/>
        <w:ind w:left="0"/>
        <w:jc w:val="center"/>
        <w:rPr>
          <w:rFonts w:asciiTheme="minorHAnsi" w:hAnsiTheme="minorHAnsi"/>
          <w:b/>
          <w:smallCaps/>
          <w:sz w:val="22"/>
          <w:szCs w:val="22"/>
          <w:highlight w:val="yellow"/>
          <w:lang w:eastAsia="en-US"/>
        </w:rPr>
      </w:pPr>
    </w:p>
    <w:p>
      <w:pPr>
        <w:pStyle w:val="Prrafodelista"/>
        <w:ind w:left="0"/>
        <w:jc w:val="both"/>
        <w:rPr>
          <w:rFonts w:asciiTheme="minorHAnsi" w:hAnsiTheme="minorHAnsi" w:cs="Arial"/>
          <w:sz w:val="22"/>
          <w:szCs w:val="22"/>
          <w:highlight w:val="yellow"/>
        </w:rPr>
      </w:pPr>
    </w:p>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Anexo 5.2  Administración centralizada</w:t>
      </w:r>
    </w:p>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lang w:eastAsia="en-US"/>
        </w:rPr>
      </w:pPr>
    </w:p>
    <w:tbl>
      <w:tblPr>
        <w:tblW w:w="9072" w:type="dxa"/>
        <w:tblInd w:w="274" w:type="dxa"/>
        <w:tblCellMar>
          <w:left w:w="70" w:type="dxa"/>
          <w:right w:w="70" w:type="dxa"/>
        </w:tblCellMar>
        <w:tblLook w:val="04A0" w:firstRow="1" w:lastRow="0" w:firstColumn="1" w:lastColumn="0" w:noHBand="0" w:noVBand="1"/>
      </w:tblPr>
      <w:tblGrid>
        <w:gridCol w:w="567"/>
        <w:gridCol w:w="6804"/>
        <w:gridCol w:w="1701"/>
      </w:tblGrid>
      <w:tr>
        <w:trPr>
          <w:trHeight w:val="315"/>
          <w:tblHeader/>
        </w:trPr>
        <w:tc>
          <w:tcPr>
            <w:tcW w:w="567"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UR</w:t>
            </w:r>
          </w:p>
        </w:tc>
        <w:tc>
          <w:tcPr>
            <w:tcW w:w="6804"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RAMOS GENERALES</w:t>
            </w:r>
          </w:p>
        </w:tc>
        <w:tc>
          <w:tcPr>
            <w:tcW w:w="1701"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AUTORIZADO</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1009</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PRESIDENTE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2,565,214</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SINDÍCOS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3,309,823</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1011</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REGIDORES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19,009,585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1012</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DELEGADOS Y SUBDELEGADOS MUNICIPALES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2,123,820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DESPACHO DEL PRESIDENTE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12,201,370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1196</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AGENDA Y EVENTOS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9,224,035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1197</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ADMINISTRATIVA Y GESTION SOCIA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102,193</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1198</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ATENCION CIUDADANA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26,631,174</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1199</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RELACIONES PÚBLICAS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1,450,740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SECRETARIA DEL H. AYUNTAMIENTO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11,634,280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1211</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ASUNTOS JURIDICOS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24,631,700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1212</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GOBIERNO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5,897,146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1213</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ASUNTOS INTERNOS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5,982,694</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1214</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FUNCION EDILICIA Y NORMATIV</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19,928,375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FISCALIZACION Y CON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17,773,229</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1216</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DEL ARCHIVO HISTORICO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11,833,550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1217</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MEDIACIÓN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8,468,537</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1218</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SUBSECRETARÍA TÉCNICA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1,847,200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1310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TESORERIA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8,404,965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1311</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EGRESOS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18,208,345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1312</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GESTION ADMINISTRA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25,006,392</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1314</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INGRESOS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111,225,408</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RECURSOS MATERIALES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55,209,456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1316</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INVERSIÓN PÚBLICA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8,243,884</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1410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CONTRALORIA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43,862,246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SECRETARIA DE SEGURIDAD PUBLICA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18,886,522</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1512</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POLICIA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793,583,643</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1513</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TRANSITO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329,416,658</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1514</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PROTECCION CIVIL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48,553,020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OFICIALES CALIFICAD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51,806,529</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1517</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PREVENCION DEL DELI</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23,488,453</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1519</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ACADEMIA METROPOLITANA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17,611,238</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1520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SISTEMA DE COMPUTO COMANDO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68,643,429</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1521</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SEGURIDAD PRIVADA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6,958,177</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1522</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SUBSECRETARIA DE ATENCIÓN A LA COMUNIDAD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39,554,376</w:t>
            </w:r>
          </w:p>
        </w:tc>
      </w:tr>
      <w:tr>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1610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COMUNICACIÓN SOCIAL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83,797,934</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1710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INSTITUC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109,151,619</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RURAL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85,314,821</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 GRAL. DE DESARROLLO HUMANO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7,133,148</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1816</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PROGRAMAS ESTRATÉGICOS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166,567,177</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1817</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PIPAS MUNICIPALES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10,179,066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1910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SOCIAL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79,435,946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2010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DESARROLLO URBANO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59,732,940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2110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ECONOMIA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41,677,663</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2111</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COMERCIO Y CONSUMO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34,346,359</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2210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EDUCACION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72,436,661</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2310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GESTIÓN AMBIENTAL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111,712,185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2410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MOVILIDAD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121,139,349</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2510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OBRA PUBLICA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610,245,790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2610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SALUD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59,214,848</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2715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PROVISIONES ECONOMICAS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76,500,000</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lastRenderedPageBreak/>
              <w:t>2615</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DE ASEO PUBLICO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37,106,376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2810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EGRESO APLICABLE A DIVERSAS DEPENDENCIAS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118,189,842</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3010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DEUDA PÚBLICA MUNICIPAL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189,370,937</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3110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TURISMO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45,169,257</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3210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DIRECCIÓN GENERAL DE INNOVACIÓN GUBERNAMENTAL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13,303,126</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4010</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UNIDAD DE ACCESO A LA INFORMACION PUBLIC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4,133,522</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4011</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JUZGADOS ADMINISTRATIVOS MUNICIPALES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9,736,221</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4012</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DEFENSORIA DE OFICIO EN MATERIA ADMINIST</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2,951,475</w:t>
            </w:r>
          </w:p>
        </w:tc>
      </w:tr>
      <w:tr>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680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4,001,823,668</w:t>
            </w:r>
          </w:p>
        </w:tc>
      </w:tr>
    </w:tbl>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lang w:eastAsia="en-US"/>
        </w:rPr>
      </w:pPr>
    </w:p>
    <w:p>
      <w:pPr>
        <w:pStyle w:val="Prrafodelista"/>
        <w:ind w:left="0"/>
        <w:jc w:val="both"/>
        <w:rPr>
          <w:rFonts w:asciiTheme="minorHAnsi" w:hAnsiTheme="minorHAnsi" w:cs="Arial"/>
          <w:sz w:val="22"/>
          <w:szCs w:val="22"/>
        </w:rPr>
      </w:pP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Anexo 5.3 Administración descentralizada</w:t>
      </w:r>
    </w:p>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lang w:eastAsia="en-US"/>
        </w:rPr>
      </w:pPr>
    </w:p>
    <w:tbl>
      <w:tblPr>
        <w:tblW w:w="8921" w:type="dxa"/>
        <w:jc w:val="center"/>
        <w:tblCellMar>
          <w:left w:w="70" w:type="dxa"/>
          <w:right w:w="70" w:type="dxa"/>
        </w:tblCellMar>
        <w:tblLook w:val="04A0" w:firstRow="1" w:lastRow="0" w:firstColumn="1" w:lastColumn="0" w:noHBand="0" w:noVBand="1"/>
      </w:tblPr>
      <w:tblGrid>
        <w:gridCol w:w="546"/>
        <w:gridCol w:w="6674"/>
        <w:gridCol w:w="1701"/>
      </w:tblGrid>
      <w:tr>
        <w:trPr>
          <w:trHeight w:val="315"/>
          <w:tblHeader/>
          <w:jc w:val="center"/>
        </w:trPr>
        <w:tc>
          <w:tcPr>
            <w:tcW w:w="546"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UR</w:t>
            </w:r>
          </w:p>
        </w:tc>
        <w:tc>
          <w:tcPr>
            <w:tcW w:w="6674"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RAMOS GENERALES</w:t>
            </w:r>
          </w:p>
        </w:tc>
        <w:tc>
          <w:tcPr>
            <w:tcW w:w="1701" w:type="dxa"/>
            <w:tcBorders>
              <w:top w:val="single" w:sz="8" w:space="0" w:color="auto"/>
              <w:left w:val="nil"/>
              <w:bottom w:val="single" w:sz="8" w:space="0" w:color="auto"/>
              <w:right w:val="single" w:sz="8" w:space="0" w:color="auto"/>
            </w:tcBorders>
            <w:shd w:val="clear" w:color="000000" w:fill="4F81BD"/>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AUTORIZADO</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4013</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PLANEACIÓN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25,640,220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5010</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 BOMBEROS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55,691,973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5011</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COMISIÓN MUNICIPAL DE DEPORTE Y CULTURA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24,255,007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5012</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DIF -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110,337,944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5013</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EXPLORA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13,589,278</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5017</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VIVIENDA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91,802,603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5018</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CULTURAL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55,266,669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5019</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MUNICIPAL DE LAS MUJERES</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9,554,704</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5021</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DEL PARQUE ZOOLÓGICO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12,894,509</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5050</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FIDEICOMISO PROMOCIÓN TURISTICA</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3,728,316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5051</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FIDOC</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32,566,942</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5052</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INSTITUTO DE LA JUVENTUD</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17,382,383</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5053</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PATRONATO DEL PARQUE ECOLÓGICO METROPOLI</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5,194,936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5056</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MUSEO DE LA CIUDAD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3,211,497</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5057</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SISTEMA INTEGRAL ASEO PUBLICO</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275,934,406</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5058</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ACADEMIA METROPOLITANA DE SEGURIDAD PÚBLICA DE LEÓN</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10,500,000</w:t>
            </w:r>
          </w:p>
        </w:tc>
      </w:tr>
      <w:tr>
        <w:trPr>
          <w:trHeight w:val="315"/>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w:t>
            </w:r>
          </w:p>
        </w:tc>
        <w:tc>
          <w:tcPr>
            <w:tcW w:w="6674" w:type="dxa"/>
            <w:tcBorders>
              <w:top w:val="nil"/>
              <w:left w:val="nil"/>
              <w:bottom w:val="single" w:sz="8" w:space="0" w:color="auto"/>
              <w:right w:val="single" w:sz="8" w:space="0" w:color="auto"/>
            </w:tcBorders>
            <w:shd w:val="clear" w:color="auto" w:fill="auto"/>
            <w:noWrap/>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pPr>
              <w:jc w:val="right"/>
              <w:rPr>
                <w:rFonts w:eastAsia="Times New Roman" w:cs="Times New Roman"/>
                <w:b/>
                <w:bCs/>
                <w:color w:val="000000"/>
                <w:sz w:val="20"/>
                <w:szCs w:val="20"/>
                <w:lang w:eastAsia="es-MX"/>
              </w:rPr>
            </w:pPr>
            <w:r>
              <w:rPr>
                <w:rFonts w:eastAsia="Times New Roman" w:cs="Times New Roman"/>
                <w:b/>
                <w:bCs/>
                <w:color w:val="000000"/>
                <w:sz w:val="20"/>
                <w:szCs w:val="20"/>
                <w:lang w:eastAsia="es-MX"/>
              </w:rPr>
              <w:t>747,551,388</w:t>
            </w:r>
          </w:p>
        </w:tc>
      </w:tr>
    </w:tbl>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cs="Arial"/>
          <w:b/>
          <w:smallCaps/>
          <w:sz w:val="22"/>
          <w:szCs w:val="22"/>
          <w:lang w:eastAsia="en-US"/>
        </w:rPr>
      </w:pPr>
    </w:p>
    <w:p>
      <w:pPr>
        <w:jc w:val="center"/>
        <w:rPr>
          <w:rFonts w:asciiTheme="minorHAnsi" w:hAnsiTheme="minorHAnsi"/>
          <w:b/>
          <w:smallCaps/>
        </w:rPr>
      </w:pPr>
      <w:r>
        <w:rPr>
          <w:rFonts w:asciiTheme="minorHAnsi" w:hAnsiTheme="minorHAnsi"/>
          <w:b/>
          <w:smallCaps/>
        </w:rPr>
        <w:lastRenderedPageBreak/>
        <w:t>Anexo 5.4 Organismos autónomos</w:t>
      </w:r>
    </w:p>
    <w:p>
      <w:pPr>
        <w:jc w:val="center"/>
        <w:rPr>
          <w:rFonts w:asciiTheme="minorHAnsi" w:hAnsiTheme="minorHAnsi"/>
          <w:b/>
          <w:smallCaps/>
        </w:rPr>
      </w:pPr>
      <w:r>
        <w:rPr>
          <w:rFonts w:asciiTheme="minorHAnsi" w:hAnsiTheme="minorHAnsi"/>
          <w:b/>
          <w:smallCaps/>
        </w:rPr>
        <w:t>*incluye organismos de agua y otros órganos autónomos O SUS EQUIVALENTES</w:t>
      </w:r>
    </w:p>
    <w:p>
      <w:pPr>
        <w:jc w:val="center"/>
        <w:rPr>
          <w:rFonts w:asciiTheme="minorHAnsi" w:hAnsiTheme="minorHAnsi"/>
          <w:b/>
          <w:smallCaps/>
        </w:rPr>
      </w:pPr>
    </w:p>
    <w:tbl>
      <w:tblPr>
        <w:tblW w:w="9090" w:type="dxa"/>
        <w:tblInd w:w="421" w:type="dxa"/>
        <w:tblCellMar>
          <w:left w:w="70" w:type="dxa"/>
          <w:right w:w="70" w:type="dxa"/>
        </w:tblCellMar>
        <w:tblLook w:val="04A0" w:firstRow="1" w:lastRow="0" w:firstColumn="1" w:lastColumn="0" w:noHBand="0" w:noVBand="1"/>
      </w:tblPr>
      <w:tblGrid>
        <w:gridCol w:w="546"/>
        <w:gridCol w:w="6662"/>
        <w:gridCol w:w="2003"/>
      </w:tblGrid>
      <w:tr>
        <w:trPr>
          <w:trHeight w:val="300"/>
          <w:tblHeader/>
        </w:trPr>
        <w:tc>
          <w:tcPr>
            <w:tcW w:w="42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pPr>
              <w:rPr>
                <w:rFonts w:eastAsia="Times New Roman" w:cs="Times New Roman"/>
                <w:b/>
                <w:bCs/>
                <w:sz w:val="20"/>
                <w:szCs w:val="20"/>
                <w:lang w:eastAsia="es-MX"/>
              </w:rPr>
            </w:pPr>
            <w:r>
              <w:rPr>
                <w:rFonts w:eastAsia="Times New Roman" w:cs="Times New Roman"/>
                <w:b/>
                <w:bCs/>
                <w:sz w:val="20"/>
                <w:szCs w:val="20"/>
                <w:lang w:eastAsia="es-MX"/>
              </w:rPr>
              <w:t>UR</w:t>
            </w:r>
          </w:p>
        </w:tc>
        <w:tc>
          <w:tcPr>
            <w:tcW w:w="666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pPr>
              <w:rPr>
                <w:rFonts w:eastAsia="Times New Roman" w:cs="Times New Roman"/>
                <w:b/>
                <w:bCs/>
                <w:sz w:val="20"/>
                <w:szCs w:val="20"/>
                <w:lang w:eastAsia="es-MX"/>
              </w:rPr>
            </w:pPr>
            <w:r>
              <w:rPr>
                <w:rFonts w:eastAsia="Times New Roman" w:cs="Times New Roman"/>
                <w:b/>
                <w:bCs/>
                <w:sz w:val="20"/>
                <w:szCs w:val="20"/>
                <w:lang w:eastAsia="es-MX"/>
              </w:rPr>
              <w:t>RAMOS GENERALES</w:t>
            </w:r>
          </w:p>
        </w:tc>
        <w:tc>
          <w:tcPr>
            <w:tcW w:w="2003"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pPr>
              <w:jc w:val="right"/>
              <w:rPr>
                <w:rFonts w:eastAsia="Times New Roman" w:cs="Times New Roman"/>
                <w:b/>
                <w:bCs/>
                <w:sz w:val="20"/>
                <w:szCs w:val="20"/>
                <w:lang w:eastAsia="es-MX"/>
              </w:rPr>
            </w:pPr>
            <w:r>
              <w:rPr>
                <w:rFonts w:eastAsia="Times New Roman" w:cs="Times New Roman"/>
                <w:b/>
                <w:bCs/>
                <w:sz w:val="20"/>
                <w:szCs w:val="20"/>
                <w:lang w:eastAsia="es-MX"/>
              </w:rPr>
              <w:t xml:space="preserve"> AUTORIZADO </w:t>
            </w:r>
          </w:p>
        </w:tc>
      </w:tr>
      <w:tr>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4011</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JUZGADOS ADMINISTRATIVOS MUNICIPALES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9,736,221</w:t>
            </w:r>
          </w:p>
        </w:tc>
      </w:tr>
      <w:tr>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4012</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20"/>
                <w:szCs w:val="20"/>
                <w:lang w:eastAsia="es-MX"/>
              </w:rPr>
            </w:pPr>
            <w:r>
              <w:rPr>
                <w:rFonts w:eastAsia="Times New Roman" w:cs="Times New Roman"/>
                <w:color w:val="000000"/>
                <w:sz w:val="20"/>
                <w:szCs w:val="20"/>
                <w:lang w:eastAsia="es-MX"/>
              </w:rPr>
              <w:t>DEFENSORIA DE OFICIO EN MATERIA ADMINIST</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20"/>
                <w:szCs w:val="20"/>
                <w:lang w:eastAsia="es-MX"/>
              </w:rPr>
            </w:pPr>
            <w:r>
              <w:rPr>
                <w:rFonts w:eastAsia="Times New Roman" w:cs="Times New Roman"/>
                <w:color w:val="000000"/>
                <w:sz w:val="20"/>
                <w:szCs w:val="20"/>
                <w:lang w:eastAsia="es-MX"/>
              </w:rPr>
              <w:t xml:space="preserve">               2,951,475</w:t>
            </w:r>
          </w:p>
        </w:tc>
      </w:tr>
      <w:tr>
        <w:trPr>
          <w:trHeight w:val="30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pPr>
              <w:rPr>
                <w:rFonts w:eastAsia="Times New Roman" w:cs="Times New Roman"/>
                <w:b/>
                <w:bCs/>
                <w:color w:val="000000"/>
                <w:sz w:val="20"/>
                <w:szCs w:val="20"/>
                <w:lang w:eastAsia="es-MX"/>
              </w:rPr>
            </w:pPr>
          </w:p>
        </w:tc>
        <w:tc>
          <w:tcPr>
            <w:tcW w:w="666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 Total</w:t>
            </w:r>
          </w:p>
        </w:tc>
        <w:tc>
          <w:tcPr>
            <w:tcW w:w="2003"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pPr>
              <w:jc w:val="right"/>
              <w:rPr>
                <w:rFonts w:cs="Times New Roman"/>
                <w:b/>
                <w:bCs/>
                <w:color w:val="000000"/>
              </w:rPr>
            </w:pPr>
            <w:r>
              <w:rPr>
                <w:b/>
                <w:bCs/>
                <w:color w:val="000000"/>
                <w:sz w:val="20"/>
              </w:rPr>
              <w:t xml:space="preserve">12,687,696 </w:t>
            </w:r>
            <w:r>
              <w:rPr>
                <w:rFonts w:eastAsia="Times New Roman" w:cs="Times New Roman"/>
                <w:b/>
                <w:bCs/>
                <w:color w:val="000000"/>
                <w:sz w:val="18"/>
                <w:szCs w:val="20"/>
                <w:lang w:eastAsia="es-MX"/>
              </w:rPr>
              <w:t xml:space="preserve">       </w:t>
            </w:r>
          </w:p>
        </w:tc>
      </w:tr>
    </w:tbl>
    <w:p>
      <w:pPr>
        <w:jc w:val="center"/>
        <w:rPr>
          <w:rFonts w:asciiTheme="minorHAnsi" w:hAnsiTheme="minorHAnsi"/>
          <w:b/>
          <w:smallCaps/>
          <w:highlight w:val="yellow"/>
        </w:rPr>
      </w:pPr>
    </w:p>
    <w:p>
      <w:pPr>
        <w:pStyle w:val="Prrafodelista"/>
        <w:ind w:left="0"/>
        <w:jc w:val="center"/>
        <w:rPr>
          <w:rFonts w:asciiTheme="minorHAnsi" w:hAnsiTheme="minorHAnsi"/>
          <w:sz w:val="22"/>
          <w:szCs w:val="22"/>
        </w:rPr>
      </w:pPr>
    </w:p>
    <w:p>
      <w:pPr>
        <w:jc w:val="center"/>
        <w:rPr>
          <w:rFonts w:asciiTheme="minorHAnsi" w:hAnsiTheme="minorHAnsi"/>
          <w:b/>
          <w:smallCaps/>
        </w:rPr>
      </w:pPr>
      <w:r>
        <w:rPr>
          <w:rFonts w:asciiTheme="minorHAnsi" w:hAnsiTheme="minorHAnsi"/>
          <w:b/>
          <w:smallCaps/>
        </w:rPr>
        <w:t>Anexo 5.5 Otras Entidades</w:t>
      </w:r>
    </w:p>
    <w:p>
      <w:pPr>
        <w:pStyle w:val="Prrafodelista"/>
        <w:ind w:left="0"/>
        <w:jc w:val="center"/>
        <w:rPr>
          <w:rFonts w:asciiTheme="minorHAnsi" w:hAnsiTheme="minorHAnsi"/>
          <w:b/>
          <w:sz w:val="22"/>
          <w:szCs w:val="22"/>
        </w:rPr>
      </w:pPr>
      <w:r>
        <w:rPr>
          <w:rFonts w:asciiTheme="minorHAnsi" w:hAnsiTheme="minorHAnsi"/>
          <w:b/>
          <w:sz w:val="22"/>
          <w:szCs w:val="22"/>
        </w:rPr>
        <w:t>NO APLICA</w:t>
      </w:r>
    </w:p>
    <w:p>
      <w:pPr>
        <w:pStyle w:val="Prrafodelista"/>
        <w:ind w:left="0"/>
        <w:jc w:val="center"/>
        <w:rPr>
          <w:rFonts w:asciiTheme="minorHAnsi" w:hAnsiTheme="minorHAnsi" w:cs="Arial"/>
          <w:b/>
          <w:smallCaps/>
          <w:sz w:val="22"/>
          <w:szCs w:val="22"/>
          <w:lang w:eastAsia="en-US"/>
        </w:rPr>
      </w:pP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Anexo 6. Proyectos de Asociación Público – Privada</w:t>
      </w:r>
    </w:p>
    <w:p>
      <w:pPr>
        <w:pStyle w:val="Prrafodelista"/>
        <w:ind w:left="0"/>
        <w:jc w:val="center"/>
        <w:rPr>
          <w:rFonts w:asciiTheme="minorHAnsi" w:hAnsiTheme="minorHAnsi"/>
          <w:b/>
          <w:sz w:val="22"/>
          <w:szCs w:val="22"/>
        </w:rPr>
      </w:pPr>
      <w:r>
        <w:rPr>
          <w:rFonts w:asciiTheme="minorHAnsi" w:hAnsiTheme="minorHAnsi"/>
          <w:b/>
          <w:sz w:val="22"/>
          <w:szCs w:val="22"/>
        </w:rPr>
        <w:t>NO APLICA</w:t>
      </w:r>
    </w:p>
    <w:p>
      <w:pPr>
        <w:pStyle w:val="Prrafodelista"/>
        <w:ind w:left="0"/>
        <w:jc w:val="center"/>
        <w:rPr>
          <w:rFonts w:asciiTheme="minorHAnsi" w:hAnsiTheme="minorHAnsi" w:cs="Arial"/>
          <w:b/>
          <w:smallCaps/>
          <w:sz w:val="22"/>
          <w:szCs w:val="22"/>
          <w:lang w:eastAsia="en-US"/>
        </w:rPr>
      </w:pPr>
    </w:p>
    <w:p>
      <w:pPr>
        <w:pStyle w:val="Prrafodelista"/>
        <w:ind w:left="0"/>
        <w:jc w:val="center"/>
        <w:rPr>
          <w:rFonts w:asciiTheme="minorHAnsi" w:hAnsiTheme="minorHAnsi" w:cs="Arial"/>
          <w:b/>
          <w:smallCaps/>
          <w:sz w:val="22"/>
          <w:szCs w:val="22"/>
          <w:lang w:eastAsia="en-US"/>
        </w:rPr>
      </w:pPr>
      <w:r>
        <w:rPr>
          <w:rFonts w:asciiTheme="minorHAnsi" w:hAnsiTheme="minorHAnsi" w:cs="Arial"/>
          <w:b/>
          <w:smallCaps/>
          <w:sz w:val="22"/>
          <w:szCs w:val="22"/>
          <w:lang w:eastAsia="en-US"/>
        </w:rPr>
        <w:t>Anexo 7. Erogaciones Plurianuales para Proyectos Aprobados de Inversión en Infraestructura</w:t>
      </w:r>
    </w:p>
    <w:p>
      <w:pPr>
        <w:pStyle w:val="Prrafodelista"/>
        <w:ind w:left="0"/>
        <w:jc w:val="center"/>
        <w:rPr>
          <w:rFonts w:asciiTheme="minorHAnsi" w:hAnsiTheme="minorHAnsi" w:cs="Arial"/>
          <w:sz w:val="22"/>
          <w:szCs w:val="22"/>
        </w:rPr>
      </w:pPr>
      <w:r>
        <w:rPr>
          <w:rFonts w:asciiTheme="minorHAnsi" w:hAnsiTheme="minorHAnsi" w:cs="Arial"/>
          <w:sz w:val="22"/>
          <w:szCs w:val="22"/>
        </w:rPr>
        <w:t>LA TOTALIDAD DE LOS COMPROMISOS PLURIANUALES SE CONOCEN AL CIERRE DEL EJERCICIO 2017</w:t>
      </w:r>
    </w:p>
    <w:p>
      <w:pPr>
        <w:pStyle w:val="Prrafodelista"/>
        <w:ind w:left="0"/>
        <w:jc w:val="both"/>
        <w:rPr>
          <w:rFonts w:asciiTheme="minorHAnsi" w:hAnsiTheme="minorHAnsi" w:cs="Arial"/>
          <w:sz w:val="22"/>
          <w:szCs w:val="22"/>
        </w:rPr>
      </w:pPr>
    </w:p>
    <w:p>
      <w:pPr>
        <w:pStyle w:val="Prrafodelista"/>
        <w:ind w:left="0"/>
        <w:jc w:val="center"/>
        <w:rPr>
          <w:rFonts w:asciiTheme="minorHAnsi" w:hAnsiTheme="minorHAnsi" w:cs="Arial"/>
          <w:b/>
          <w:smallCaps/>
          <w:sz w:val="22"/>
          <w:szCs w:val="22"/>
          <w:lang w:eastAsia="en-US"/>
        </w:rPr>
      </w:pP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Anexo 8. Erogaciones correspondientes a compromisos plurianuales sujetos a disponibilidad presupuestaria</w:t>
      </w:r>
    </w:p>
    <w:p>
      <w:pPr>
        <w:pStyle w:val="Prrafodelista"/>
        <w:ind w:left="0"/>
        <w:jc w:val="center"/>
        <w:rPr>
          <w:rFonts w:asciiTheme="minorHAnsi" w:hAnsiTheme="minorHAnsi"/>
          <w:b/>
          <w:sz w:val="22"/>
          <w:szCs w:val="22"/>
        </w:rPr>
      </w:pPr>
      <w:r>
        <w:rPr>
          <w:rFonts w:asciiTheme="minorHAnsi" w:hAnsiTheme="minorHAnsi"/>
          <w:sz w:val="22"/>
          <w:szCs w:val="22"/>
          <w:lang w:eastAsia="en-US"/>
        </w:rPr>
        <w:t>(</w:t>
      </w:r>
      <w:r>
        <w:rPr>
          <w:rFonts w:asciiTheme="minorHAnsi" w:hAnsiTheme="minorHAnsi"/>
          <w:b/>
          <w:sz w:val="22"/>
          <w:szCs w:val="22"/>
        </w:rPr>
        <w:t>NO APLICA)</w:t>
      </w:r>
    </w:p>
    <w:p>
      <w:pPr>
        <w:jc w:val="center"/>
        <w:rPr>
          <w:rFonts w:asciiTheme="minorHAnsi" w:hAnsiTheme="minorHAnsi"/>
        </w:rPr>
      </w:pPr>
    </w:p>
    <w:p>
      <w:pPr>
        <w:pStyle w:val="Prrafodelista"/>
        <w:ind w:left="0"/>
        <w:jc w:val="center"/>
        <w:rPr>
          <w:rFonts w:asciiTheme="minorHAnsi" w:hAnsiTheme="minorHAnsi"/>
          <w:b/>
          <w:smallCaps/>
          <w:sz w:val="22"/>
          <w:szCs w:val="22"/>
          <w:lang w:eastAsia="en-US"/>
        </w:rPr>
      </w:pPr>
    </w:p>
    <w:p>
      <w:pPr>
        <w:pStyle w:val="Prrafodelista"/>
        <w:ind w:left="0"/>
        <w:jc w:val="center"/>
        <w:rPr>
          <w:rFonts w:asciiTheme="minorHAnsi" w:hAnsiTheme="minorHAnsi"/>
          <w:b/>
          <w:smallCaps/>
          <w:sz w:val="22"/>
          <w:szCs w:val="22"/>
          <w:lang w:eastAsia="en-US"/>
        </w:rPr>
      </w:pPr>
      <w:r>
        <w:rPr>
          <w:rFonts w:asciiTheme="minorHAnsi" w:hAnsiTheme="minorHAnsi"/>
          <w:b/>
          <w:smallCaps/>
          <w:sz w:val="22"/>
          <w:szCs w:val="22"/>
          <w:lang w:eastAsia="en-US"/>
        </w:rPr>
        <w:t>Anexo 9. Proyectos de infraestructura productiva de largo plazo</w:t>
      </w:r>
    </w:p>
    <w:p>
      <w:pPr>
        <w:pStyle w:val="Prrafodelista"/>
        <w:ind w:left="0"/>
        <w:jc w:val="center"/>
        <w:rPr>
          <w:rFonts w:asciiTheme="minorHAnsi" w:hAnsiTheme="minorHAnsi"/>
          <w:b/>
          <w:sz w:val="22"/>
          <w:szCs w:val="22"/>
        </w:rPr>
      </w:pPr>
      <w:r>
        <w:rPr>
          <w:rFonts w:asciiTheme="minorHAnsi" w:hAnsiTheme="minorHAnsi"/>
          <w:sz w:val="22"/>
          <w:szCs w:val="22"/>
          <w:lang w:eastAsia="en-US"/>
        </w:rPr>
        <w:t>(</w:t>
      </w:r>
      <w:r>
        <w:rPr>
          <w:rFonts w:asciiTheme="minorHAnsi" w:hAnsiTheme="minorHAnsi"/>
          <w:b/>
          <w:sz w:val="22"/>
          <w:szCs w:val="22"/>
        </w:rPr>
        <w:t>NO APLICA)</w:t>
      </w:r>
    </w:p>
    <w:p>
      <w:pPr>
        <w:pStyle w:val="Prrafodelista"/>
        <w:ind w:left="0"/>
        <w:jc w:val="center"/>
        <w:rPr>
          <w:rFonts w:asciiTheme="minorHAnsi" w:hAnsiTheme="minorHAnsi" w:cs="Arial"/>
          <w:b/>
          <w:smallCaps/>
          <w:sz w:val="22"/>
          <w:szCs w:val="22"/>
          <w:lang w:eastAsia="en-US"/>
        </w:rPr>
      </w:pPr>
    </w:p>
    <w:p>
      <w:pPr>
        <w:pStyle w:val="Prrafodelista"/>
        <w:ind w:left="0"/>
        <w:jc w:val="center"/>
        <w:rPr>
          <w:rFonts w:asciiTheme="minorHAnsi" w:hAnsiTheme="minorHAnsi" w:cs="Arial"/>
          <w:b/>
          <w:smallCaps/>
          <w:sz w:val="22"/>
          <w:szCs w:val="22"/>
          <w:lang w:eastAsia="en-US"/>
        </w:rPr>
      </w:pPr>
      <w:r>
        <w:rPr>
          <w:rFonts w:asciiTheme="minorHAnsi" w:hAnsiTheme="minorHAnsi" w:cs="Arial"/>
          <w:b/>
          <w:smallCaps/>
          <w:sz w:val="22"/>
          <w:szCs w:val="22"/>
          <w:lang w:eastAsia="en-US"/>
        </w:rPr>
        <w:t>Anexo 10. Relación de Cuentas Bancarias Productivas Específicas</w:t>
      </w:r>
      <w:r>
        <w:rPr>
          <w:rStyle w:val="Refdenotaalpie"/>
          <w:rFonts w:asciiTheme="minorHAnsi" w:hAnsiTheme="minorHAnsi" w:cs="Arial"/>
          <w:b/>
          <w:smallCaps/>
          <w:sz w:val="22"/>
          <w:szCs w:val="22"/>
          <w:lang w:eastAsia="en-US"/>
        </w:rPr>
        <w:footnoteReference w:id="8"/>
      </w:r>
    </w:p>
    <w:p>
      <w:pPr>
        <w:pStyle w:val="Prrafodelista"/>
        <w:ind w:left="0"/>
        <w:jc w:val="center"/>
        <w:rPr>
          <w:rFonts w:asciiTheme="minorHAnsi" w:hAnsiTheme="minorHAnsi" w:cs="Arial"/>
          <w:b/>
          <w:smallCaps/>
          <w:sz w:val="22"/>
          <w:szCs w:val="22"/>
          <w:highlight w:val="yellow"/>
          <w:lang w:eastAsia="en-US"/>
        </w:rPr>
      </w:pPr>
    </w:p>
    <w:tbl>
      <w:tblPr>
        <w:tblW w:w="0" w:type="auto"/>
        <w:tblInd w:w="-572" w:type="dxa"/>
        <w:tblLayout w:type="fixed"/>
        <w:tblCellMar>
          <w:left w:w="70" w:type="dxa"/>
          <w:right w:w="70" w:type="dxa"/>
        </w:tblCellMar>
        <w:tblLook w:val="04A0" w:firstRow="1" w:lastRow="0" w:firstColumn="1" w:lastColumn="0" w:noHBand="0" w:noVBand="1"/>
      </w:tblPr>
      <w:tblGrid>
        <w:gridCol w:w="1181"/>
        <w:gridCol w:w="1194"/>
        <w:gridCol w:w="2587"/>
        <w:gridCol w:w="5288"/>
      </w:tblGrid>
      <w:tr>
        <w:trPr>
          <w:trHeight w:val="300"/>
          <w:tblHeader/>
        </w:trPr>
        <w:tc>
          <w:tcPr>
            <w:tcW w:w="118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iCs/>
                <w:sz w:val="20"/>
                <w:szCs w:val="20"/>
                <w:lang w:eastAsia="es-MX"/>
              </w:rPr>
            </w:pPr>
            <w:r>
              <w:rPr>
                <w:rFonts w:asciiTheme="minorHAnsi" w:eastAsia="Times New Roman" w:hAnsiTheme="minorHAnsi" w:cs="Times New Roman"/>
                <w:b/>
                <w:bCs/>
                <w:iCs/>
                <w:sz w:val="20"/>
                <w:szCs w:val="20"/>
                <w:lang w:eastAsia="es-MX"/>
              </w:rPr>
              <w:t xml:space="preserve">Nombre Banco </w:t>
            </w:r>
          </w:p>
        </w:tc>
        <w:tc>
          <w:tcPr>
            <w:tcW w:w="1194"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iCs/>
                <w:sz w:val="20"/>
                <w:szCs w:val="20"/>
                <w:lang w:eastAsia="es-MX"/>
              </w:rPr>
            </w:pPr>
            <w:r>
              <w:rPr>
                <w:rFonts w:asciiTheme="minorHAnsi" w:eastAsia="Times New Roman" w:hAnsiTheme="minorHAnsi" w:cs="Times New Roman"/>
                <w:b/>
                <w:bCs/>
                <w:iCs/>
                <w:sz w:val="20"/>
                <w:szCs w:val="20"/>
                <w:lang w:eastAsia="es-MX"/>
              </w:rPr>
              <w:t>Cuenta Bancaria</w:t>
            </w:r>
          </w:p>
        </w:tc>
        <w:tc>
          <w:tcPr>
            <w:tcW w:w="2587"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pPr>
              <w:jc w:val="center"/>
              <w:rPr>
                <w:rFonts w:asciiTheme="minorHAnsi" w:eastAsia="Times New Roman" w:hAnsiTheme="minorHAnsi" w:cs="Times New Roman"/>
                <w:b/>
                <w:bCs/>
                <w:iCs/>
                <w:sz w:val="20"/>
                <w:szCs w:val="20"/>
                <w:lang w:eastAsia="es-MX"/>
              </w:rPr>
            </w:pPr>
            <w:r>
              <w:rPr>
                <w:rFonts w:asciiTheme="minorHAnsi" w:eastAsia="Times New Roman" w:hAnsiTheme="minorHAnsi" w:cs="Times New Roman"/>
                <w:b/>
                <w:bCs/>
                <w:iCs/>
                <w:sz w:val="20"/>
                <w:szCs w:val="20"/>
                <w:lang w:eastAsia="es-MX"/>
              </w:rPr>
              <w:t>Tipo de Cuenta</w:t>
            </w:r>
          </w:p>
        </w:tc>
        <w:tc>
          <w:tcPr>
            <w:tcW w:w="5288"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iCs/>
                <w:sz w:val="20"/>
                <w:szCs w:val="20"/>
                <w:lang w:eastAsia="es-MX"/>
              </w:rPr>
            </w:pPr>
            <w:r>
              <w:rPr>
                <w:rFonts w:asciiTheme="minorHAnsi" w:eastAsia="Times New Roman" w:hAnsiTheme="minorHAnsi" w:cs="Times New Roman"/>
                <w:b/>
                <w:bCs/>
                <w:iCs/>
                <w:sz w:val="20"/>
                <w:szCs w:val="20"/>
                <w:lang w:eastAsia="es-MX"/>
              </w:rPr>
              <w:t>Destino</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XXXXX4164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PAGO A PROVEEDORES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XXXXX8380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CONSTRUCCIÓN HRB, UG, UTL</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XXXXX8399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REFORESTACIÓN SIERRA LOBOS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XXXXX4561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RAMO 33 FI (FAISM 2015)</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XXXXX5117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LEON/3 X 1 MIGRANTES 2015 CALLE MADRE MAURA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XXXXX5274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 2015 CALLE SÉPALO</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XXXXX5283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 2015 CALLE ESTIGMA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XXXXX5292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 2015 CALLE ANTERA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XXXXX9058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 2015 CALLE MADRE KARLA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XXXXX9067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LEON/3 X 1 MIGRANTES 2015 CALLE CAÑADA DE LOS SANTOS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XXXXX9076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 2015 CALLE JEREZ DE MIÑO</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XXXXX9085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 3 X 1 MIGRANTES CALENTADORES SOLARES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XXXXX9094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 2015 CALLE ANGELA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XXXXX4279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RAMO 28</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XXXXX1823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IMPULSO AL DESARROLLO DE MI COMUNIDAD 2015</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XXXXX1841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IMPULSO A LOS SERV BÁSICOS EN MI COLONIA Y COMUNIDAD 2015</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XXXXX6570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RAMO 33 FII 2016 (FORTAMUN)</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XXXXX1088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ANTICIPO DE PARTICIPACIONES RAMO 28</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XXXXX3874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R. NUEVO, LA VENTA, LA GLORIA, CORRAL  </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XXXXX3715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CEAG/LEON/RURAL/2005-079 Y OTROS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XXXXX7783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CON/SOP/LEN/2005-10 480 MILLONES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XXXXX3292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CAPACITACIÓN </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XXXXX0440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MIGRANTES 3 X 1 2011 CONV. SEDESHU-GTO-P3X1PM-020/2011</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XXXXX6571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PAVIMENTACIÓN DE CALLES 16.5 MILLONES </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XXXXX8906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RAMO 33 FI 2013</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Banorte </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XXXXX1173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PROYECTOS DE PROMOCIÓN Y DIFUSIÓN DEL ACERVO CULTURAL GASTRONÓMICO  LEON</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XXXXX4599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FIMETRO LEON 2009</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XXXXX1934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AULAS 2005, Y OTROS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XXXXX8044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2da. ETAPA DEL S.I.T.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XXXXX9742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PAVIMENTACIÓN LEON LAGOS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XXXXX7678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BLVD. ARISTÓTELES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XXXXX3295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SINDICATO OBRAS PUBLICAS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XXXXX3300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SINDICATO  20 DE MAYO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XXXXX7452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RAMO 33 F I 2010</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XXXXX9410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ADQUISICIÓN DE INSUMOS 2010</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XXXXX2697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RECAUDACIÓN INGRESOS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XXXXX4538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RAMO 33 FI 2009</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XXXXX5454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RAMO 33 F I 2011 (FAIS) INFRAESTRUCTURA SOCIAL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XXXXX5455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RAMO 33 F II 2011 (FORTAMUN) FORTALECIMIENTO MUNICIPAL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XXXXX1000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PAVIMENTACIÓN Y ESPACIOS DEPORTIVOS 2011 CEDAF/AJ/1221/11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XXXXX5613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MUSEO DE LAS IDENTIDADES LEONESAS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XXXXX0475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APOYO A LA INVERSIÓN EN EQUIPAMIENTO E INFRAESTRUCTURA 2011</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XXXXX2663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RAMO 33 F I 2012</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XXXXX2668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RAMO 33 F II 2012</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XXXXX4189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FESTIVAL DEL HIP HOP LEON 2012</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XXXXX7316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FONDO DE APOYO A LA INFRAESTRUCTURA MPAL 2012 SEDESHU-GTO-FAIM-020-2012</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XXXXX2547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FORTAMUN 2013</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XXXXX7805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SUBSEMUN 2013 MUNICIPAL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XXXXX703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SEDESHU GTO FAIM</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XXXXX741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MEJORAMIENTO IMAGEN DE LA CIUDAD</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XXXXX929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FAISM 2014</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XXXXX994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FORTAMUN 2014</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PROYECTOS EJECUTIVOS ZONA METROPOLITANA LEON 2013</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XXXXX601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REVITALIZACIÓN DEL VIVERO MUNICIPAL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XXXXX618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3 X 1 MIGRANTES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XXXXX531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HÁBITAT 2014</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XXXXX187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FIMETRO 2014 BLVD. ATOTONILCO</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XXXXX108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RAMO 33 FII 2015 (FORTAMUN 2015)</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XXXXX407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FIDER 2015</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XXXXX334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CONVENIO DE COLABORACIÓN DE MULTAS ESTATALES NO FISCALES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XXXXX775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REHABILITACION MANTENIMIENTO Y EQUIPAMIENTO DEL TEATRO MARIA GREEVER</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XXXXX801-1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FORTALECE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XXXXX801-4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FORTALECE 2016 CICLOVIA JUAREZ-NORTE-SUR ETAPA 1</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XXXXX801-5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FORTALECE 2016 PAVIMENTACIÓN CALLE BALCÓN DE LAS LUCIÉRNAGAS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XXXXX801-6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FORTALECE 2016 REMODELACIÓN CTRO CULTURAL DE PLAZA DE GALLOS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XXXXX801-7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FORTALECE 2016 PARQUE HIDALGO ETAPA 1</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XXXXX801-8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FORTALECE 2016 CICLOVIA BLVD. VICENTE VALTIERRA ETAPA 1</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XXXXX5310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DE INFRAESTRUCTURA PARA LA RECONSTRUCCIÓN DEL TEJIDO SOCIAL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XXXXX9149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CONAFOR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XXXXX2681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REMODELACIÓN DEL CENTRO CULTURAL PLAZA DE GALLOS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XXXXX4033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LA VERTIENTE VIVIENDA</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XXXXX5409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APROVECHAMIENTO SUSTENTABLE DE LA ENERGÍA EN EL IMPLAN DE LEON</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XXXXX6712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2da. ETAPA DE LA REHABILITACION DEL BLVD J TORRES LANDA</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XXXXX6712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FAFEF 80% FONDO GENERAL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XXXXX7208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FAIP PLAZA EL LUCERO</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XXXXX7447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PROGRAMAS REGIONALES PR</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XXXXX8581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CONTINGENCIAS AMBIENTALES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XXXXX8582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IMPULSO A LOS SERVICIOS BÁSICOS EN MI COLONIA Y MI COMUNIDAD EJERCICIO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XXXXX3431 - 10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MUNICIPIO DE LEON PROGRAMA 3X1 MIGRANTES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XXXXX0081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PERFIL DE RESILIENCIA URBANA DE LA CIUDAD DE LEON GTO PREV DE RIESGOS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XXXXX3292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IMPULSO A LOS ESP PARA LA SANA CONVIVENCIA EN MI COLONIA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XXXXX1090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FORTAFIN D 2016</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XXXXX4800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FIDEICOMISO DE BORDERIA E INFRAESTRUCTURA RURAL FIBIR 2016 RECURSO ESTATAL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XXXXX4842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PUENTE PEATONAL EN BLVD AEROPUERTO CRUCE BLVD ATOTONILCO 2016 RECURSO ESTATAL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XXXXX4883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APOYO PARA ADQUISICIÓN DE PAQUETES DE AVES 2016 RECURSO ESTATAL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XXXXX0075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FORTAMUN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XXXXX5681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FORTASEG 2017 FEDERAL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XXXXX5723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FORTASEG 2017 MUNICIPAL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XXXXX2174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APOYO PARA EL FORTALECIMIENTO DE PAQUETES TECNOLÓGICOS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XXXXX6064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MEJOR ATENCIÓN Y SERVICIO MAS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XXXXX2148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PDR 2017 PROYECTO DE DESARROLLO REGIONAL</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XXXXX2228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FORTALECIMIENTO DE LAS UNIDADES GANADERAS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XXXXX493 - 1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REMODELACIÓN ESTADIO DE BÉISBOL DOMINGO SANTA ANA</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XXXXX493 - 2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REMODELACIÓN ESTADIO DE BÉISBOL DOMINGO SANTA ANA</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XXXXX1923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PROYECTOS DE DESARROLLO REGIONAL A PDR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XXXXX5081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BORDERIA 2017 FIBIR</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XXXXX1259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PISBCC 2017 COLECTOR SANITARIO SAN JUAN DE ABAJO</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XXXXX1416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PIECIS 2017 ADQ. DE LOTE DE EQUIPO COL LOMA DORADA</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XXXXX1432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PIECIS 2017 ADQ. DE LOTE DE EQUIPO FRACC REAL PROVIDENCIA</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XXXXX1481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PIECIS 2017 ADQ. DE LOTE DE EQUIPO SAN NICOLAS DE LOS GONZALEZ</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XXXXX0078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PISBCC 2017 CONST. DE RED DE ALCANTARILLADO</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XXXXX6708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REHABILITACION DE CAMINOS RURALES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XXXXX6823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REHABILITACION DE CAMINOS SACA COSECHAS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XXXXX8672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PAQUETE DE POLLOS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XXXXX8567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CAPACITACIÓN CONFORMACIÓN Y DIFUSIÓN DEL RETC</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XXXXX8914</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FORTALECIMIENTO AL PROGRAMA DE VERIFICACIÓN VEHICULAR</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XXXXX5185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PROYECTO DE MEJORAMIENTO DE INFRAESTRUCTURA ZOOLÓGICO DE LEON PDR C</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XXXXX6199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REHABILITACION Y RESTAURACIÓN DEL TEMPO DE NUESTRA SEÑORA DE LOS ANGELES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XXXXX0295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PROYECTO MEJORAMIENTO DE INFRAESTRUCTURA ZOOLÓGICO DE LEON 2017</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XXXXX3089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EJECUCIONES DE ACCIONES PARA BULEVARES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BanBajìo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XXXXX3147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FIDEICOMISO OBRAS POR COOPERACIÓN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HSBC</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XXXXX9999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CAJAS CHICAS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HSBC</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XXXXX3948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PAGO A PROVEEDORES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HSBC</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XXXXX0223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BLVD. TIMOTEO LOZANO</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XXXXX4865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FORTALECIMIENTO FINANCIERO B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XXXXX3108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FONDOS FIJOS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XXXXX5323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PIECIS ADQUISICIÓN DE LOTE DE EQUIPOS CENTRO NUEVO AMANECER</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XXXXX5412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PIECIS ADQUISICIÓN DE LOTE DE EQUIPO COLONIA VALLE SAN JOSÉ</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XXXXX5827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PAGO A PROVEEDORES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XXXXX8560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PROGRAMA MIGRANTES  3X1</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XXXXX5422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RECAUDACIÓN T.I.B.</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BBVA Bancomer</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XXXXX5430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RECAUDACIÓN MULTIPAGOS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Banamex</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XXXXX6766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PAGO A PROVEEDORES</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Banamex</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XXXXX1952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PROGRAMA BECAS 2011</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Banamex</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XXXXX9795</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REHABILITACIÓN BLVD. TIMOTEO LOZANO </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Banamex</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XXXXX9001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3X1 MIGRANTES RURAL 2014</w:t>
            </w:r>
          </w:p>
        </w:tc>
      </w:tr>
      <w:tr>
        <w:trPr>
          <w:trHeight w:val="300"/>
        </w:trPr>
        <w:tc>
          <w:tcPr>
            <w:tcW w:w="1181" w:type="dxa"/>
            <w:tcBorders>
              <w:top w:val="nil"/>
              <w:left w:val="single" w:sz="4" w:space="0" w:color="auto"/>
              <w:bottom w:val="single" w:sz="4" w:space="0" w:color="auto"/>
              <w:right w:val="nil"/>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Banamex</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XXXXX7213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PREDIAL</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Interacciones</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XXXXX2510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RAMO 33 FI (FISM 2016)</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Interacciones</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XXXXX8182</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CONST., REHABILITACIÓN Y EQUIPAMIENTO DE INSTALACIONES DEPORTIVAS EJERCICIO 2016.</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Interacciones</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XXXXX2457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CONV-R33-FI</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FISM 2017</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Interacciones</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XXXXX3238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CUENTA EJE FDO INVERSIÓN</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XXXXX0350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RESCATE, MODERNIZACIÓN DE CANCHAS DEPORTIVAS</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XXXXX0531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FORTALECE 2017</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XXXXX0536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INFRAESTRUCTURA DE TEJIDO SOCIAL 2017</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XXXXX0538</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FORTALECIMIENTO DE LA INFRAESTRUCTURA ESTATAL Y MUNICIPAL "A"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XXXXX0549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PROYECTOS DE DESARROLLO REGIONAL A PDRB</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XXXXX0549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FORTALECE "B" 2017</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XXXXX0559</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CONV-FEDERAL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REHABILITACIÓN UNIDAD DEPORTIVA PARQUE CHAPALITA</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XXXXX0560</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CONV-ESTATAL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PAIDH 2017 CALENTADORES SOLARES </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XXXXX0573</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FIDOC</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XXXXX6867</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PREDIAL</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Santander</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XXXXX0901</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PAGOS </w:t>
            </w:r>
          </w:p>
        </w:tc>
      </w:tr>
      <w:tr>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Scotiabank</w:t>
            </w:r>
          </w:p>
        </w:tc>
        <w:tc>
          <w:tcPr>
            <w:tcW w:w="1194" w:type="dxa"/>
            <w:tcBorders>
              <w:top w:val="nil"/>
              <w:left w:val="nil"/>
              <w:bottom w:val="single" w:sz="4" w:space="0" w:color="auto"/>
              <w:right w:val="single" w:sz="4" w:space="0" w:color="auto"/>
            </w:tcBorders>
            <w:shd w:val="clear" w:color="auto" w:fill="auto"/>
            <w:noWrap/>
            <w:vAlign w:val="bottom"/>
            <w:hideMark/>
          </w:tcPr>
          <w:p>
            <w:pPr>
              <w:jc w:val="cente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XXXXX5156</w:t>
            </w:r>
          </w:p>
        </w:tc>
        <w:tc>
          <w:tcPr>
            <w:tcW w:w="2587" w:type="dxa"/>
            <w:tcBorders>
              <w:top w:val="nil"/>
              <w:left w:val="nil"/>
              <w:bottom w:val="single" w:sz="4" w:space="0" w:color="auto"/>
              <w:right w:val="single" w:sz="4" w:space="0" w:color="auto"/>
            </w:tcBorders>
            <w:shd w:val="clear" w:color="auto" w:fill="auto"/>
            <w:vAlign w:val="bottom"/>
            <w:hideMark/>
          </w:tcPr>
          <w:p>
            <w:pPr>
              <w:jc w:val="both"/>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INGRESOS CONV-MUNICIPAL</w:t>
            </w:r>
          </w:p>
        </w:tc>
        <w:tc>
          <w:tcPr>
            <w:tcW w:w="5288" w:type="dxa"/>
            <w:tcBorders>
              <w:top w:val="nil"/>
              <w:left w:val="nil"/>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PREDIAL</w:t>
            </w:r>
          </w:p>
        </w:tc>
      </w:tr>
    </w:tbl>
    <w:p>
      <w:pPr>
        <w:pStyle w:val="Prrafodelista"/>
        <w:ind w:left="0"/>
        <w:jc w:val="center"/>
        <w:rPr>
          <w:rFonts w:asciiTheme="minorHAnsi" w:hAnsiTheme="minorHAnsi" w:cs="Arial"/>
          <w:b/>
          <w:smallCaps/>
          <w:sz w:val="22"/>
          <w:szCs w:val="22"/>
          <w:highlight w:val="yellow"/>
          <w:lang w:eastAsia="en-US"/>
        </w:rPr>
      </w:pPr>
    </w:p>
    <w:p>
      <w:pPr>
        <w:pStyle w:val="Prrafodelista"/>
        <w:ind w:left="0"/>
        <w:jc w:val="center"/>
        <w:rPr>
          <w:rFonts w:asciiTheme="minorHAnsi" w:hAnsiTheme="minorHAnsi" w:cs="Arial"/>
          <w:b/>
          <w:smallCaps/>
          <w:sz w:val="22"/>
          <w:szCs w:val="22"/>
          <w:highlight w:val="yellow"/>
          <w:lang w:eastAsia="en-US"/>
        </w:rPr>
      </w:pPr>
    </w:p>
    <w:p>
      <w:pPr>
        <w:pStyle w:val="Prrafodelista"/>
        <w:ind w:left="0"/>
        <w:jc w:val="center"/>
        <w:rPr>
          <w:rFonts w:asciiTheme="minorHAnsi" w:hAnsiTheme="minorHAnsi" w:cs="Arial"/>
          <w:b/>
          <w:smallCaps/>
          <w:sz w:val="22"/>
          <w:szCs w:val="22"/>
          <w:lang w:eastAsia="en-US"/>
        </w:rPr>
      </w:pPr>
    </w:p>
    <w:p>
      <w:pPr>
        <w:pStyle w:val="Prrafodelista"/>
        <w:ind w:left="0"/>
        <w:jc w:val="center"/>
        <w:rPr>
          <w:rFonts w:asciiTheme="minorHAnsi" w:hAnsiTheme="minorHAnsi"/>
          <w:b/>
          <w:smallCaps/>
          <w:color w:val="000000"/>
          <w:sz w:val="22"/>
          <w:szCs w:val="22"/>
          <w:lang w:eastAsia="en-US"/>
        </w:rPr>
      </w:pPr>
      <w:r>
        <w:rPr>
          <w:rFonts w:asciiTheme="minorHAnsi" w:hAnsiTheme="minorHAnsi"/>
          <w:b/>
          <w:smallCaps/>
          <w:color w:val="000000"/>
          <w:sz w:val="22"/>
          <w:szCs w:val="22"/>
          <w:lang w:eastAsia="en-US"/>
        </w:rPr>
        <w:t>Anexo 11. Número de Plazas de la Administración Pública Municipal Centralizada</w:t>
      </w:r>
    </w:p>
    <w:p>
      <w:pPr>
        <w:pStyle w:val="Prrafodelista"/>
        <w:ind w:left="0"/>
        <w:jc w:val="center"/>
        <w:rPr>
          <w:rFonts w:asciiTheme="minorHAnsi" w:hAnsiTheme="minorHAnsi"/>
          <w:b/>
          <w:smallCaps/>
          <w:color w:val="000000"/>
          <w:sz w:val="22"/>
          <w:szCs w:val="22"/>
          <w:highlight w:val="magenta"/>
          <w:lang w:eastAsia="en-US"/>
        </w:rPr>
      </w:pPr>
    </w:p>
    <w:tbl>
      <w:tblPr>
        <w:tblW w:w="10490" w:type="dxa"/>
        <w:tblInd w:w="-714" w:type="dxa"/>
        <w:tblCellMar>
          <w:left w:w="70" w:type="dxa"/>
          <w:right w:w="70" w:type="dxa"/>
        </w:tblCellMar>
        <w:tblLook w:val="04A0" w:firstRow="1" w:lastRow="0" w:firstColumn="1" w:lastColumn="0" w:noHBand="0" w:noVBand="1"/>
      </w:tblPr>
      <w:tblGrid>
        <w:gridCol w:w="6663"/>
        <w:gridCol w:w="1134"/>
        <w:gridCol w:w="1417"/>
        <w:gridCol w:w="1276"/>
      </w:tblGrid>
      <w:tr>
        <w:trPr>
          <w:trHeight w:val="300"/>
          <w:tblHeader/>
        </w:trPr>
        <w:tc>
          <w:tcPr>
            <w:tcW w:w="6663"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DEPENDENCIA</w:t>
            </w:r>
          </w:p>
        </w:tc>
        <w:tc>
          <w:tcPr>
            <w:tcW w:w="1134"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No. Plazas</w:t>
            </w:r>
          </w:p>
        </w:tc>
        <w:tc>
          <w:tcPr>
            <w:tcW w:w="1417"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BASE</w:t>
            </w:r>
          </w:p>
        </w:tc>
        <w:tc>
          <w:tcPr>
            <w:tcW w:w="1276"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CONFIANZA</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s="Times New Roman"/>
                <w:color w:val="000000"/>
                <w:sz w:val="20"/>
                <w:szCs w:val="20"/>
              </w:rPr>
            </w:pPr>
            <w:r>
              <w:rPr>
                <w:rFonts w:asciiTheme="minorHAnsi" w:hAnsiTheme="minorHAnsi"/>
                <w:color w:val="000000"/>
                <w:sz w:val="20"/>
                <w:szCs w:val="20"/>
              </w:rPr>
              <w:t>ACADEMIA METROPOLITANA DE SEGURIDAD PUBLICA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12</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CONTRALORIA MUNICIPAL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57</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34</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DEFENSORIA OFICIO EN MATERIA ADMINISTRATIVA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DESPACHO DE LA SECRETARIA PARTICULAR</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25</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19</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DE DESARROLLO RURAL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71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58</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13</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DE PREVENCION DEL DELITO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72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68</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GENERAL DE HOSPITALIDAD Y TURISMO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COMUNICACIÓN SOCIAL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DESARROLLO SOCIAL Y HUMANO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14</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7</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DESARROLLO URBANO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138</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22</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DESARROLLO Y PARTICIPACION CIUDADANA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141</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19</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ECONOMIA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29</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 xml:space="preserve">DIR GRAL DE OFICIALES CALIFICADORES </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177</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153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24</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PROTECCION CIVIL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SALUD MUNICIPAL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196</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DE TRANSITO MUNICIPAL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920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911</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SIST COMPUTO COMANDO, COMUNICACIONES Y CTRL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207</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8</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GRAL. FISCALIZACION Y CONTROL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57</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 DE PROGRAMAS ESTRATÉGICOS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12</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DE AGENDA Y EVENTOS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15</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DE ARCHIVO HISTORICO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36</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DE ASUNTOS INTERNOS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DE ATENCION CIUDADANA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DE COMERCIO Y CONSUMO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152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148</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lastRenderedPageBreak/>
              <w:t>DIRECCIÓN DE MEDIACION</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21</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ASUNTOS JURIDICOS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19</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DIRECCIÓN GENERAL DE DESARROLLO INSTITUCIONAL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123</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82</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EDUCACION</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95</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83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12</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EGRESOS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34</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FUNCION EDILICIA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49</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GESTION ADMINISTRACION Y ENLACE GUB</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36</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GESTION AMBIENTAL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168</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152</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GOBIERNO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INGRESOS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290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280</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DIRECCIÓN GENERAL DE INNOVACIÓN</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7</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INVERSION PUBLICA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14</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MOVILIDAD</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202</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184</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POLICIA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1891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1880</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GENERAL DE RECURSOS MATERIALES Y SERVICIOS GENERALES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175</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165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DIRECCION GRAL DE OBRA PUBLICA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319</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273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FIDEICOMISO DE OBRAS POR COOPERACION</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8</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JUZGADOS ADMINISTRATIVOS MUNICIPALES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17</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SECRETARIA DE SEGURIDAD PUBLICA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25</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21</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SECRETARIA DEL H AYUNTAMIENTO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21</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SEGURIDAD PRIVADA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SISTEMA INTEGRAL DE ASEO PUBLICO</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183</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172</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SUBDIRECCIÓN DE PIPAS MUNICIPALES</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33</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SUBSECRETARÍA DE ATENCIÓN A LA COMUNIDAD</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116</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93</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23</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SUBSECRETARIA TECNICA</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tcPr>
          <w:p>
            <w:pPr>
              <w:rPr>
                <w:rFonts w:asciiTheme="minorHAnsi" w:hAnsiTheme="minorHAnsi"/>
                <w:color w:val="000000"/>
                <w:sz w:val="20"/>
                <w:szCs w:val="20"/>
              </w:rPr>
            </w:pPr>
            <w:r>
              <w:rPr>
                <w:rFonts w:asciiTheme="minorHAnsi" w:hAnsiTheme="minorHAnsi"/>
                <w:color w:val="000000"/>
                <w:sz w:val="20"/>
                <w:szCs w:val="20"/>
              </w:rPr>
              <w:t>TESORERIA MUNICIPAL</w:t>
            </w:r>
          </w:p>
        </w:tc>
        <w:tc>
          <w:tcPr>
            <w:tcW w:w="1134"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pPr>
              <w:jc w:val="center"/>
              <w:rPr>
                <w:rFonts w:asciiTheme="minorHAnsi" w:hAnsiTheme="minorHAnsi"/>
                <w:color w:val="000000"/>
                <w:sz w:val="20"/>
                <w:szCs w:val="20"/>
              </w:rPr>
            </w:pPr>
            <w:r>
              <w:rPr>
                <w:rFonts w:asciiTheme="minorHAnsi" w:hAnsiTheme="minorHAnsi"/>
                <w:color w:val="000000"/>
                <w:sz w:val="20"/>
                <w:szCs w:val="20"/>
              </w:rPr>
              <w:t>4</w:t>
            </w:r>
          </w:p>
        </w:tc>
      </w:tr>
      <w:tr>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pP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TOTAL GENERAL</w:t>
            </w:r>
          </w:p>
        </w:tc>
        <w:tc>
          <w:tcPr>
            <w:tcW w:w="1134" w:type="dxa"/>
            <w:tcBorders>
              <w:top w:val="nil"/>
              <w:left w:val="nil"/>
              <w:bottom w:val="single" w:sz="4" w:space="0" w:color="auto"/>
              <w:right w:val="single" w:sz="4" w:space="0" w:color="auto"/>
            </w:tcBorders>
            <w:shd w:val="clear" w:color="auto" w:fill="auto"/>
            <w:noWrap/>
            <w:vAlign w:val="bottom"/>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6,614</w:t>
            </w:r>
          </w:p>
        </w:tc>
        <w:tc>
          <w:tcPr>
            <w:tcW w:w="1417" w:type="dxa"/>
            <w:tcBorders>
              <w:top w:val="nil"/>
              <w:left w:val="nil"/>
              <w:bottom w:val="single" w:sz="4" w:space="0" w:color="auto"/>
              <w:right w:val="single" w:sz="4" w:space="0" w:color="auto"/>
            </w:tcBorders>
            <w:shd w:val="clear" w:color="auto" w:fill="auto"/>
            <w:noWrap/>
            <w:vAlign w:val="bottom"/>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6,066</w:t>
            </w: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Theme="minorHAnsi" w:eastAsia="Times New Roman" w:hAnsiTheme="minorHAnsi" w:cs="Times New Roman"/>
                <w:b/>
                <w:bCs/>
                <w:color w:val="000000"/>
                <w:sz w:val="20"/>
                <w:szCs w:val="20"/>
                <w:lang w:eastAsia="es-MX"/>
              </w:rPr>
            </w:pPr>
            <w:r>
              <w:rPr>
                <w:rFonts w:asciiTheme="minorHAnsi" w:eastAsia="Times New Roman" w:hAnsiTheme="minorHAnsi" w:cs="Times New Roman"/>
                <w:b/>
                <w:bCs/>
                <w:color w:val="000000"/>
                <w:sz w:val="20"/>
                <w:szCs w:val="20"/>
                <w:lang w:eastAsia="es-MX"/>
              </w:rPr>
              <w:t>548</w:t>
            </w:r>
          </w:p>
        </w:tc>
      </w:tr>
    </w:tbl>
    <w:p>
      <w:pPr>
        <w:pStyle w:val="Prrafodelista"/>
        <w:ind w:left="0"/>
        <w:rPr>
          <w:rFonts w:asciiTheme="minorHAnsi" w:hAnsiTheme="minorHAnsi" w:cs="Arial"/>
          <w:b/>
          <w:smallCaps/>
          <w:sz w:val="22"/>
          <w:szCs w:val="22"/>
          <w:highlight w:val="magenta"/>
          <w:lang w:eastAsia="en-US"/>
        </w:rPr>
      </w:pPr>
    </w:p>
    <w:p>
      <w:pPr>
        <w:pStyle w:val="Prrafodelista"/>
        <w:ind w:left="0"/>
        <w:rPr>
          <w:rFonts w:asciiTheme="minorHAnsi" w:hAnsiTheme="minorHAnsi" w:cs="Arial"/>
          <w:b/>
          <w:smallCaps/>
          <w:sz w:val="22"/>
          <w:szCs w:val="22"/>
          <w:highlight w:val="magenta"/>
          <w:lang w:eastAsia="en-US"/>
        </w:rPr>
      </w:pPr>
    </w:p>
    <w:p>
      <w:pPr>
        <w:pStyle w:val="Prrafodelista"/>
        <w:ind w:left="0"/>
        <w:rPr>
          <w:rFonts w:asciiTheme="minorHAnsi" w:hAnsiTheme="minorHAnsi" w:cs="Arial"/>
          <w:b/>
          <w:smallCaps/>
          <w:sz w:val="22"/>
          <w:szCs w:val="22"/>
          <w:lang w:eastAsia="en-US"/>
        </w:rPr>
      </w:pPr>
    </w:p>
    <w:p>
      <w:pPr>
        <w:pStyle w:val="Prrafodelista"/>
        <w:ind w:left="0"/>
        <w:jc w:val="center"/>
        <w:rPr>
          <w:rFonts w:asciiTheme="minorHAnsi" w:hAnsiTheme="minorHAnsi"/>
          <w:b/>
          <w:smallCaps/>
          <w:color w:val="000000"/>
          <w:sz w:val="22"/>
          <w:szCs w:val="22"/>
          <w:lang w:eastAsia="en-US"/>
        </w:rPr>
      </w:pPr>
      <w:r>
        <w:rPr>
          <w:rFonts w:asciiTheme="minorHAnsi" w:hAnsiTheme="minorHAnsi"/>
          <w:b/>
          <w:smallCaps/>
          <w:color w:val="000000"/>
          <w:sz w:val="22"/>
          <w:szCs w:val="22"/>
          <w:lang w:eastAsia="en-US"/>
        </w:rPr>
        <w:t>Anexo 12. Tabulador Mandos Medios y Superiores</w:t>
      </w:r>
    </w:p>
    <w:p>
      <w:pPr>
        <w:pStyle w:val="Prrafodelista"/>
        <w:ind w:left="0"/>
        <w:jc w:val="center"/>
        <w:rPr>
          <w:rFonts w:asciiTheme="minorHAnsi" w:hAnsiTheme="minorHAnsi"/>
          <w:b/>
          <w:smallCaps/>
          <w:color w:val="000000"/>
          <w:sz w:val="22"/>
          <w:szCs w:val="22"/>
          <w:highlight w:val="magenta"/>
          <w:lang w:eastAsia="en-US"/>
        </w:rPr>
      </w:pPr>
    </w:p>
    <w:tbl>
      <w:tblPr>
        <w:tblW w:w="1069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565"/>
        <w:gridCol w:w="1355"/>
        <w:gridCol w:w="1200"/>
        <w:gridCol w:w="1200"/>
        <w:gridCol w:w="1200"/>
        <w:gridCol w:w="1200"/>
      </w:tblGrid>
      <w:tr>
        <w:trPr>
          <w:trHeight w:val="1368"/>
          <w:tblHeader/>
        </w:trPr>
        <w:tc>
          <w:tcPr>
            <w:tcW w:w="2977" w:type="dxa"/>
            <w:tcBorders>
              <w:righ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lastRenderedPageBreak/>
              <w:t>Tipo de Personal/ Puesto</w:t>
            </w:r>
          </w:p>
        </w:tc>
        <w:tc>
          <w:tcPr>
            <w:tcW w:w="1565" w:type="dxa"/>
            <w:tcBorders>
              <w:left w:val="nil"/>
              <w:righ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Percepción mensual neta</w:t>
            </w:r>
          </w:p>
        </w:tc>
        <w:tc>
          <w:tcPr>
            <w:tcW w:w="1355" w:type="dxa"/>
            <w:tcBorders>
              <w:left w:val="nil"/>
              <w:righ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Percepción mensual más proporción de aguinaldo y prima vacacional neta</w:t>
            </w:r>
          </w:p>
        </w:tc>
        <w:tc>
          <w:tcPr>
            <w:tcW w:w="1200" w:type="dxa"/>
            <w:tcBorders>
              <w:left w:val="nil"/>
              <w:righ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Aguinaldo</w:t>
            </w:r>
          </w:p>
        </w:tc>
        <w:tc>
          <w:tcPr>
            <w:tcW w:w="1200" w:type="dxa"/>
            <w:tcBorders>
              <w:left w:val="nil"/>
              <w:righ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 xml:space="preserve">Prima vacacional </w:t>
            </w:r>
          </w:p>
        </w:tc>
        <w:tc>
          <w:tcPr>
            <w:tcW w:w="1200" w:type="dxa"/>
            <w:tcBorders>
              <w:left w:val="nil"/>
              <w:righ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Seguridad social</w:t>
            </w:r>
          </w:p>
        </w:tc>
        <w:tc>
          <w:tcPr>
            <w:tcW w:w="1200" w:type="dxa"/>
            <w:tcBorders>
              <w:left w:val="nil"/>
            </w:tcBorders>
            <w:shd w:val="clear" w:color="auto" w:fill="548DD4" w:themeFill="text2" w:themeFillTint="99"/>
            <w:vAlign w:val="center"/>
            <w:hideMark/>
          </w:tcPr>
          <w:p>
            <w:pPr>
              <w:jc w:val="center"/>
              <w:rPr>
                <w:rFonts w:asciiTheme="minorHAnsi" w:eastAsia="Times New Roman" w:hAnsiTheme="minorHAnsi" w:cs="Times New Roman"/>
                <w:b/>
                <w:bCs/>
                <w:sz w:val="20"/>
                <w:szCs w:val="20"/>
                <w:lang w:eastAsia="es-MX"/>
              </w:rPr>
            </w:pPr>
            <w:r>
              <w:rPr>
                <w:rFonts w:asciiTheme="minorHAnsi" w:eastAsia="Times New Roman" w:hAnsiTheme="minorHAnsi" w:cs="Times New Roman"/>
                <w:b/>
                <w:bCs/>
                <w:sz w:val="20"/>
                <w:szCs w:val="20"/>
                <w:lang w:eastAsia="es-MX"/>
              </w:rPr>
              <w:t>Costo total</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AGENTE A                                </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13,844.96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15,790.95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1,576.79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369.20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6,020.21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21,811.16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AGENTE B                                </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13,035.47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14,867.68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1,484.60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347.61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5,690.64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20,558.31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ANALISTA ADMINIS/ANALISTA TEC (JAMP 25%)</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13,396.77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15,279.76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1,525.74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357.25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3,921.89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19,201.65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ANALISTA ADMINISTRATIVO/ANALISTA TECNICO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10,716.95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12,223.28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1,220.54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285.79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3,214.06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15,437.33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ANALISTA ADMINISTRATIVO/ANALISTA TECNICO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10,716.95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12,223.28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1,220.54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285.79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4,746.67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16,969.95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ANALISTA OPERATIVO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10,872.27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12,400.43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1,238.23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289.93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4,809.91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17,210.33 </w:t>
            </w:r>
          </w:p>
        </w:tc>
      </w:tr>
      <w:tr>
        <w:trPr>
          <w:trHeight w:val="292"/>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ARMERO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11,712.33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13,358.56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1,333.90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312.33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5,151.93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18,510.49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AUXILIAR ADM/AUXILIAR TEC (J AMP 25%)   </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10,557.46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12,041.37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1,202.38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281.53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3,171.93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15,213.30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AUXILIAR ADM/AUXILIAR TEC (J AMP 50%)</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12,669.20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14,449.93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1,442.88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337.85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3,729.71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18,179.64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AUXILIAR ADMINISTRATIVO/AUXILIAR TECNICO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8,445.74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9,632.84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961.88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225.22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2,614.15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12,246.99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AUXILIAR ADMINISTRATIVO/AUXILIAR TECNICO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8,445.74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9,632.84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961.88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225.22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3,821.96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13,454.80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COMISARIO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12,906.31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128,775.92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12,858.77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3,010.83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142,268.51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COORDINADOR OPERATIVO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26,390.58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30,099.92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3,005.59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703.75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11,128.07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41,227.99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DE ÁREA 1</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62,363.43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71,128.96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7,102.50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1,663.02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84,621.54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DE ÁREA 1</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58,366.98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66,570.78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6,647.35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1,556.45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80,063.37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DE ÁREA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46,636.08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53,191.04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5,311.33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1,243.63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12,701.53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65,892.57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DE ÁREA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46,636.08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53,191.04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5,311.33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1,243.63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19,370.87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72,561.91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DE ÁREA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43,991.19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50,174.40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5,010.11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1,173.10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12,002.93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62,177.32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DE ÁREA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41,496.46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47,329.02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4,725.99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1,106.57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11,343.98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58,673.00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GENERAL 1</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76,068.69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86,760.57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8,663.38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2,028.50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100,253.15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DIRECTOR GENERAL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66,632.29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75,997.83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7,588.68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1,776.86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89,490.42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GENERAL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66,632.29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75,997.83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7,588.68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1,776.86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20,590.22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96,588.05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GENERAL 2</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62,363.43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71,128.96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7,102.50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1,663.02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84,621.54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GENERAL 2</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58,366.98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66,570.78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6,647.35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1,556.45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80,063.37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GENERAL DE TRANSITO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80,845.94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92,209.29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9,207.45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2,155.89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20,590.22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112,799.50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DIRECTOR OPERATIVO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49,564.91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56,531.53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5,644.89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1,321.73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20,563.32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77,094.86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OFICIAL</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70,816.89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80,770.60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8,065.26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1,888.45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20,590.22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101,360.81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OFICIAL</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35,305.18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40,267.52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4,020.87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941.47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14,757.58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55,025.10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OFICIAL</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17,063.60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19,461.98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1,943.35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455.03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7,330.66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26,792.64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OPERATIVO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5,245.56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5,982.85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597.41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139.88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1,781.81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7,764.66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OPERATIVO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5,245.56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5,982.85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597.41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139.88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2,531.97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8,514.82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OPERATIVO TECNICO/OPERATIVO ADMINISTRATI</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6,656.48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7,592.09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758.10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177.51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2,141.55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9,733.63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OPERATIVO TECNICO/OPERATIVO ADMINISTRATI</w:t>
            </w:r>
          </w:p>
        </w:tc>
        <w:tc>
          <w:tcPr>
            <w:tcW w:w="1565" w:type="dxa"/>
            <w:shd w:val="clear" w:color="auto" w:fill="auto"/>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6,656.48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7,592.09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758.10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177.51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3,093.48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10,685.56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POLICIA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14,209.90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16,207.18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1,618.35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378.93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6,168.80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22,375.98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POLICIA PRIMERO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24,552.57</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28,003.57</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2,796.26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654.74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10,379.74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38,383.31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POLICIA SEGUNDO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20,461.16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23,337.09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2,330.30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545.63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8,713.95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32,051.04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POLICIA TERCERO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17,044.51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19,440.21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1,941.18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454.52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7,322.89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26,763.10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POLICIA TERCERO JEFE UNIDAD ANALISIS    </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18,797.94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21,440.09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2,140.88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501.28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8,036.78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29,476.88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POLICIA TERCERO JEFE UNIDAD REACCION</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17,902.49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20,418.78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2,038.89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477.40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7,672.21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28,090.99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POLICIA UNIDAD DE ANALISIS</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14,918.97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17,015.91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1,699.10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397.84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6,457.49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23,473.40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POLICIA UNIDAD DE REACCION</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15,664.49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17,866.22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1,784.01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417.72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6,761.02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24,627.24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PRIMER COMANDANTE (1)</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33,684.64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38,419.20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3,836.31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898.26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14,097.79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52,516.99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PROF.ESPE/COORDINADOR (J AMP 25 %)</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32,517.54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37,088.06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3,703.39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867.13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8,972.34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46,060.40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PROF.ESPE/COORDINADOR (J AMP 25 %)</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32,517.54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37,088.06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3,703.39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867.13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13,622.61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50,710.67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PROF.ESPE/COORDINADOR (J AMP 25 %)</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30,673.58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34,984.92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3,493.38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817.96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8,485.29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43,470.21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PROF.ESPE/COORDINADOR (J AMP 25 %)</w:t>
            </w:r>
          </w:p>
        </w:tc>
        <w:tc>
          <w:tcPr>
            <w:tcW w:w="1565" w:type="dxa"/>
            <w:shd w:val="clear" w:color="auto" w:fill="auto"/>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28,933.20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32,999.92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3,295.17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771.55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8,025.59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41,025.52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PROFESIONAL/SUPERVISOR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14,837.96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16,923.52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1,689.88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395.68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4,302.56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21,226.08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PROFESIONAL/SUPERVISOR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14,837.96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16,923.52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1,689.88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395.68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6,424.51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23,348.02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PROFESIONAL/SUPERVISOR</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14,090.58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16,071.09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1,604.76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375.75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4,105.15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20,176.24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PROFESIONAL/SUPERVISOR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13,381.63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15,262.49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1,524.02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356.84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3,917.89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19,180.38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PROFESIONAL/SUPERVISOR (J AMP 50%)</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22,256.93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25,385.27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2,534.82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593.52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6,262.16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31,647.43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 ESPECIALIZADO/COORDINADOR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26,013.58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29,669.93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2,962.66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693.70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7,254.42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36,924.36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 ESPECIALIZADO/COORDINADOR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26,013.58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29,669.93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2,962.66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693.70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10,974.58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40,644.51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 ESPECIALIZADO/COORDINADOR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24,538.62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27,987.66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2,794.68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654.36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6,864.84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34,852.49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 ESPECIALIZADO/COORDINADOR</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23,146.33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26,399.68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2,636.11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617.24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6,497.08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32,896.76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PROFESIONISTA/JEFE DE AREA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19,209.26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21,909.23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2,187.72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512.25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5,457.17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27,366.40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PROFESIONISTA/JEFE DE AREA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19,209.26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21,909.23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2,187.72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512.25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8,204.25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30,113.48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PROFESIONISTA/JEFE DE AREA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18,241.86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20,805.85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2,077.55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486.45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5,201.64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26,007.50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PROFESIONISTA/JEFE DE AREA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17,324.54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19,759.60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1,973.07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461.99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4,959.35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24,718.95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PROFESIONISTA/JEFE DE AREA (J AMP 25%)</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24,011.27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27,386.19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2,734.62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640.30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6,725.54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34,111.73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PROFESIONISTA/JEFE DE AREA (J AMP 25%)</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23,088.12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26,333.28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2,629.48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615.68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6,481.71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32,814.99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PROFESIONISTA/JEFE DE AREA (J AMP 50%)</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28,814.46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32,864.49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3,281.65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768.39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7,994.23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40,858.72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SEGUNDO COMANDANTE</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21,980.06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25,069.48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2,503.28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586.13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9,332.36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34,401.84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34,830.66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39,726.30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3,966.83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928.82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9,583.32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49,309.62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34,830.66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39,726.30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3,966.83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928.82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14,564.38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54,290.69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32,855.15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37,473.12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3,741.84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876.14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9,061.52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46,534.64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30,992.55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35,348.73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3,529.71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826.47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8,569.54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43,918.27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 (J AMPLIADA 25%)</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43,538.33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49,657.88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4,958.53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1,161.02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11,883.31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61,541.20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 (J AMPLIADA 25%)</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41,069.22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46,841.73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4,677.33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1,095.18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11,231.13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58,072.86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 (J AMPLIADA 25%)</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38,740.97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44,186.23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4,412.17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1,033.09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10,616.16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54,802.39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 (J AMPLIADA 50%)</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52,246.01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59,589.48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5,950.24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1,393.23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73,082.06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SUBDIRECTOR (J AMPLIADA 50%)</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52,246.01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59,589.48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5,950.24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1,393.23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20,590.22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80,179.69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SUBINSPECTOR</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80,845.95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92,209.30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9,207.46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2,155.89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20,590.22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112,799.51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SUBOFICIAL</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29,463.12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33,604.33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3,355.52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785.68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12,379.03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45,983.36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SUBOFICIAL</w:t>
            </w:r>
          </w:p>
        </w:tc>
        <w:tc>
          <w:tcPr>
            <w:tcW w:w="1565" w:type="dxa"/>
            <w:shd w:val="clear" w:color="auto" w:fill="auto"/>
            <w:noWrap/>
            <w:vAlign w:val="bottom"/>
            <w:hideMark/>
          </w:tcPr>
          <w:p>
            <w:pPr>
              <w:jc w:val="right"/>
              <w:rPr>
                <w:rFonts w:asciiTheme="minorHAnsi" w:eastAsia="Times New Roman" w:hAnsiTheme="minorHAnsi" w:cs="Times New Roman"/>
                <w:sz w:val="20"/>
                <w:szCs w:val="20"/>
                <w:lang w:eastAsia="es-MX"/>
              </w:rPr>
            </w:pPr>
            <w:r>
              <w:rPr>
                <w:rFonts w:asciiTheme="minorHAnsi" w:eastAsia="Times New Roman" w:hAnsiTheme="minorHAnsi" w:cs="Times New Roman"/>
                <w:sz w:val="20"/>
                <w:szCs w:val="20"/>
                <w:lang w:eastAsia="es-MX"/>
              </w:rPr>
              <w:t xml:space="preserve">       15,259.55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17,404.36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1,737.89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406.92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6,596.15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24,000.52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SUPERVISOR OPERATIVO</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15,053.01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17,168.79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1,714.37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401.41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6,512.06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23,680.86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TITULAR DE DEPENDENCIA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112,906.31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128,775.92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12,858.77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3,010.83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142,268.51 </w:t>
            </w:r>
          </w:p>
        </w:tc>
      </w:tr>
      <w:tr>
        <w:trPr>
          <w:trHeight w:val="300"/>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lastRenderedPageBreak/>
              <w:t>TITULAR DE DEPENDENCIA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86,840.36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99,046.26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9,890.15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2,315.74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112,538.84 </w:t>
            </w:r>
          </w:p>
        </w:tc>
      </w:tr>
      <w:tr>
        <w:trPr>
          <w:trHeight w:val="315"/>
        </w:trPr>
        <w:tc>
          <w:tcPr>
            <w:tcW w:w="2977" w:type="dxa"/>
            <w:shd w:val="clear" w:color="auto" w:fill="auto"/>
            <w:noWrap/>
            <w:vAlign w:val="bottom"/>
            <w:hideMark/>
          </w:tcPr>
          <w:p>
            <w:pPr>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TITULAR DE DEPENDENCIA</w:t>
            </w:r>
          </w:p>
        </w:tc>
        <w:tc>
          <w:tcPr>
            <w:tcW w:w="156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81,275.83 </w:t>
            </w:r>
          </w:p>
        </w:tc>
        <w:tc>
          <w:tcPr>
            <w:tcW w:w="1355"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92,699.60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9,256.41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2,167.36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13,492.59 </w:t>
            </w:r>
          </w:p>
        </w:tc>
        <w:tc>
          <w:tcPr>
            <w:tcW w:w="1200" w:type="dxa"/>
            <w:shd w:val="clear" w:color="auto" w:fill="auto"/>
            <w:noWrap/>
            <w:vAlign w:val="bottom"/>
            <w:hideMark/>
          </w:tcPr>
          <w:p>
            <w:pPr>
              <w:jc w:val="right"/>
              <w:rPr>
                <w:rFonts w:asciiTheme="minorHAnsi" w:eastAsia="Times New Roman" w:hAnsiTheme="minorHAnsi" w:cs="Times New Roman"/>
                <w:color w:val="000000"/>
                <w:sz w:val="20"/>
                <w:szCs w:val="20"/>
                <w:lang w:eastAsia="es-MX"/>
              </w:rPr>
            </w:pPr>
            <w:r>
              <w:rPr>
                <w:rFonts w:asciiTheme="minorHAnsi" w:eastAsia="Times New Roman" w:hAnsiTheme="minorHAnsi" w:cs="Times New Roman"/>
                <w:color w:val="000000"/>
                <w:sz w:val="20"/>
                <w:szCs w:val="20"/>
                <w:lang w:eastAsia="es-MX"/>
              </w:rPr>
              <w:t xml:space="preserve">     106,192.19 </w:t>
            </w:r>
          </w:p>
        </w:tc>
      </w:tr>
    </w:tbl>
    <w:p>
      <w:pPr>
        <w:pStyle w:val="Prrafodelista"/>
        <w:ind w:left="0"/>
        <w:rPr>
          <w:rFonts w:asciiTheme="minorHAnsi" w:hAnsiTheme="minorHAnsi" w:cs="Arial"/>
          <w:b/>
          <w:smallCaps/>
          <w:sz w:val="22"/>
          <w:szCs w:val="22"/>
          <w:highlight w:val="magenta"/>
          <w:lang w:eastAsia="en-US"/>
        </w:rPr>
      </w:pPr>
    </w:p>
    <w:p>
      <w:pPr>
        <w:pStyle w:val="Prrafodelista"/>
        <w:ind w:left="0"/>
        <w:jc w:val="center"/>
        <w:rPr>
          <w:rFonts w:asciiTheme="minorHAnsi" w:hAnsiTheme="minorHAnsi"/>
          <w:b/>
          <w:smallCaps/>
          <w:color w:val="000000"/>
          <w:sz w:val="22"/>
          <w:szCs w:val="22"/>
          <w:highlight w:val="magenta"/>
          <w:lang w:eastAsia="en-US"/>
        </w:rPr>
      </w:pPr>
    </w:p>
    <w:p>
      <w:pPr>
        <w:pStyle w:val="Prrafodelista"/>
        <w:ind w:left="0"/>
        <w:jc w:val="center"/>
        <w:rPr>
          <w:rFonts w:asciiTheme="minorHAnsi" w:hAnsiTheme="minorHAnsi"/>
          <w:b/>
          <w:smallCaps/>
          <w:color w:val="000000"/>
          <w:sz w:val="22"/>
          <w:szCs w:val="22"/>
          <w:highlight w:val="magenta"/>
          <w:lang w:eastAsia="en-US"/>
        </w:rPr>
      </w:pPr>
    </w:p>
    <w:p>
      <w:pPr>
        <w:pStyle w:val="Prrafodelista"/>
        <w:ind w:left="0"/>
        <w:jc w:val="center"/>
        <w:rPr>
          <w:rFonts w:asciiTheme="minorHAnsi" w:hAnsiTheme="minorHAnsi"/>
          <w:b/>
          <w:smallCaps/>
          <w:color w:val="000000"/>
          <w:sz w:val="22"/>
          <w:szCs w:val="22"/>
          <w:lang w:eastAsia="en-US"/>
        </w:rPr>
      </w:pPr>
      <w:r>
        <w:rPr>
          <w:rFonts w:asciiTheme="minorHAnsi" w:hAnsiTheme="minorHAnsi"/>
          <w:b/>
          <w:smallCaps/>
          <w:color w:val="000000"/>
          <w:sz w:val="22"/>
          <w:szCs w:val="22"/>
          <w:lang w:eastAsia="en-US"/>
        </w:rPr>
        <w:tab/>
        <w:t>Anexo 13.  secretaria de seguridad pública municipal</w:t>
      </w:r>
    </w:p>
    <w:p>
      <w:pPr>
        <w:pStyle w:val="Prrafodelista"/>
        <w:tabs>
          <w:tab w:val="left" w:pos="3330"/>
        </w:tabs>
        <w:ind w:left="0"/>
        <w:rPr>
          <w:rFonts w:asciiTheme="minorHAnsi" w:hAnsiTheme="minorHAnsi"/>
          <w:b/>
          <w:smallCaps/>
          <w:color w:val="000000"/>
          <w:sz w:val="22"/>
          <w:szCs w:val="22"/>
          <w:highlight w:val="magenta"/>
          <w:lang w:eastAsia="en-US"/>
        </w:rPr>
      </w:pPr>
    </w:p>
    <w:tbl>
      <w:tblPr>
        <w:tblW w:w="8828" w:type="dxa"/>
        <w:jc w:val="center"/>
        <w:tblLayout w:type="fixed"/>
        <w:tblCellMar>
          <w:left w:w="70" w:type="dxa"/>
          <w:right w:w="70" w:type="dxa"/>
        </w:tblCellMar>
        <w:tblLook w:val="04A0" w:firstRow="1" w:lastRow="0" w:firstColumn="1" w:lastColumn="0" w:noHBand="0" w:noVBand="1"/>
      </w:tblPr>
      <w:tblGrid>
        <w:gridCol w:w="6516"/>
        <w:gridCol w:w="2312"/>
      </w:tblGrid>
      <w:tr>
        <w:trPr>
          <w:trHeight w:val="300"/>
          <w:jc w:val="center"/>
        </w:trPr>
        <w:tc>
          <w:tcPr>
            <w:tcW w:w="65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pPr>
              <w:jc w:val="center"/>
              <w:rPr>
                <w:rFonts w:eastAsia="Times New Roman" w:cs="Times New Roman"/>
                <w:b/>
                <w:bCs/>
                <w:sz w:val="20"/>
                <w:szCs w:val="20"/>
                <w:lang w:eastAsia="es-MX"/>
              </w:rPr>
            </w:pPr>
            <w:r>
              <w:rPr>
                <w:rFonts w:eastAsia="Times New Roman" w:cs="Times New Roman"/>
                <w:b/>
                <w:bCs/>
                <w:sz w:val="20"/>
                <w:szCs w:val="20"/>
                <w:lang w:eastAsia="es-MX"/>
              </w:rPr>
              <w:t>UNIDAD RESPONSABLE</w:t>
            </w:r>
          </w:p>
        </w:tc>
        <w:tc>
          <w:tcPr>
            <w:tcW w:w="2312"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pPr>
              <w:jc w:val="center"/>
              <w:rPr>
                <w:rFonts w:eastAsia="Times New Roman" w:cs="Times New Roman"/>
                <w:b/>
                <w:bCs/>
                <w:sz w:val="20"/>
                <w:szCs w:val="20"/>
                <w:lang w:eastAsia="es-MX"/>
              </w:rPr>
            </w:pPr>
            <w:r>
              <w:rPr>
                <w:rFonts w:eastAsia="Times New Roman" w:cs="Times New Roman"/>
                <w:b/>
                <w:bCs/>
                <w:sz w:val="20"/>
                <w:szCs w:val="20"/>
                <w:lang w:eastAsia="es-MX"/>
              </w:rPr>
              <w:t>No. PLAZAS</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SECRETARIA DE SEGURIDAD PUBLICA</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25</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DIRECCION GENERAL DE POLICIA</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1891</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DIR GRAL DE TRANSITO MUNICIPAL</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920</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DIR GRAL DE PROTECCION CIVIL</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111</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 xml:space="preserve">DIR GRAL DE OFICIALES CALIFICADORES </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177</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DIR DE PREVENCION DEL DELITO</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72</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ACADEMIA METROPOLITANA DE SEGURIDAD PUBLICA</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42</w:t>
            </w:r>
          </w:p>
        </w:tc>
      </w:tr>
      <w:tr>
        <w:trPr>
          <w:trHeight w:val="301"/>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DIR GRAL SIST COMPUTO COMANDO, COMUNICACIONES Y CTRL</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207</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tcPr>
          <w:p>
            <w:pPr>
              <w:rPr>
                <w:sz w:val="20"/>
                <w:szCs w:val="20"/>
              </w:rPr>
            </w:pPr>
            <w:r>
              <w:rPr>
                <w:sz w:val="20"/>
                <w:szCs w:val="20"/>
              </w:rPr>
              <w:t>SEGURIDAD PRIVADA</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13</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noWrap/>
          </w:tcPr>
          <w:p>
            <w:pPr>
              <w:rPr>
                <w:sz w:val="20"/>
                <w:szCs w:val="20"/>
              </w:rPr>
            </w:pPr>
            <w:r>
              <w:rPr>
                <w:sz w:val="20"/>
                <w:szCs w:val="20"/>
              </w:rPr>
              <w:t>SUBSECRETARÍA DE ATENCIÓN A LA COMUNIDAD</w:t>
            </w:r>
          </w:p>
        </w:tc>
        <w:tc>
          <w:tcPr>
            <w:tcW w:w="2312" w:type="dxa"/>
            <w:tcBorders>
              <w:top w:val="nil"/>
              <w:left w:val="nil"/>
              <w:bottom w:val="single" w:sz="4" w:space="0" w:color="auto"/>
              <w:right w:val="single" w:sz="4" w:space="0" w:color="auto"/>
            </w:tcBorders>
            <w:shd w:val="clear" w:color="auto" w:fill="auto"/>
            <w:noWrap/>
          </w:tcPr>
          <w:p>
            <w:pPr>
              <w:jc w:val="center"/>
              <w:rPr>
                <w:sz w:val="20"/>
                <w:szCs w:val="20"/>
              </w:rPr>
            </w:pPr>
            <w:r>
              <w:rPr>
                <w:sz w:val="20"/>
                <w:szCs w:val="20"/>
              </w:rPr>
              <w:t>116</w:t>
            </w:r>
          </w:p>
        </w:tc>
      </w:tr>
      <w:tr>
        <w:trPr>
          <w:trHeight w:val="300"/>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b/>
                <w:bCs/>
                <w:color w:val="000000"/>
                <w:sz w:val="20"/>
                <w:szCs w:val="20"/>
                <w:lang w:eastAsia="es-MX"/>
              </w:rPr>
            </w:pPr>
            <w:r>
              <w:rPr>
                <w:rFonts w:eastAsia="Times New Roman" w:cs="Times New Roman"/>
                <w:b/>
                <w:bCs/>
                <w:color w:val="000000"/>
                <w:sz w:val="20"/>
                <w:szCs w:val="20"/>
                <w:lang w:eastAsia="es-MX"/>
              </w:rPr>
              <w:t>TOTAL</w:t>
            </w:r>
          </w:p>
        </w:tc>
        <w:tc>
          <w:tcPr>
            <w:tcW w:w="2312" w:type="dxa"/>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b/>
                <w:bCs/>
                <w:color w:val="000000"/>
                <w:sz w:val="20"/>
                <w:szCs w:val="20"/>
                <w:lang w:eastAsia="es-MX"/>
              </w:rPr>
            </w:pPr>
            <w:r>
              <w:rPr>
                <w:rFonts w:eastAsia="Times New Roman" w:cs="Times New Roman"/>
                <w:b/>
                <w:bCs/>
                <w:color w:val="000000"/>
                <w:sz w:val="20"/>
                <w:szCs w:val="20"/>
                <w:lang w:eastAsia="es-MX"/>
              </w:rPr>
              <w:t>3574</w:t>
            </w:r>
          </w:p>
        </w:tc>
      </w:tr>
    </w:tbl>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pPr>
        <w:pStyle w:val="Prrafodelista"/>
        <w:ind w:left="0"/>
        <w:rPr>
          <w:rFonts w:asciiTheme="minorHAnsi" w:hAnsiTheme="minorHAnsi" w:cs="Arial"/>
          <w:b/>
          <w:smallCaps/>
          <w:sz w:val="22"/>
          <w:szCs w:val="22"/>
          <w:lang w:eastAsia="en-US"/>
        </w:rPr>
      </w:pPr>
    </w:p>
    <w:p>
      <w:r>
        <w:lastRenderedPageBreak/>
        <w:t>Se muestran los cuadros básicos por cada una de las unidades responsables de la Administración Pública:</w:t>
      </w:r>
    </w:p>
    <w:p/>
    <w:tbl>
      <w:tblPr>
        <w:tblW w:w="0" w:type="auto"/>
        <w:tblCellMar>
          <w:left w:w="70" w:type="dxa"/>
          <w:right w:w="70" w:type="dxa"/>
        </w:tblCellMar>
        <w:tblLook w:val="04A0" w:firstRow="1" w:lastRow="0" w:firstColumn="1" w:lastColumn="0" w:noHBand="0" w:noVBand="1"/>
      </w:tblPr>
      <w:tblGrid>
        <w:gridCol w:w="3015"/>
        <w:gridCol w:w="744"/>
        <w:gridCol w:w="509"/>
        <w:gridCol w:w="510"/>
        <w:gridCol w:w="1109"/>
        <w:gridCol w:w="1218"/>
        <w:gridCol w:w="1251"/>
        <w:gridCol w:w="1332"/>
      </w:tblGrid>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PRESIDENCIA MUNICIPAL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1009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Presidente Municipal</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123,313 </w:t>
            </w:r>
          </w:p>
        </w:tc>
        <w:tc>
          <w:tcPr>
            <w:tcW w:w="0" w:type="auto"/>
            <w:tcBorders>
              <w:top w:val="nil"/>
              <w:left w:val="nil"/>
              <w:bottom w:val="nil"/>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1,479,751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123,313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1,479,751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123,313 </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1,479,751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123,313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1,479,751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SÍNDICOS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1010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Síndicos</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61,656 </w:t>
            </w:r>
          </w:p>
        </w:tc>
        <w:tc>
          <w:tcPr>
            <w:tcW w:w="0" w:type="auto"/>
            <w:tcBorders>
              <w:top w:val="nil"/>
              <w:left w:val="single" w:sz="4" w:space="0" w:color="auto"/>
              <w:bottom w:val="nil"/>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739,869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123,312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1,479,738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61,656 </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739,869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123,312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1,479,738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REGIDORES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1011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Regidores</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single" w:sz="4" w:space="0" w:color="auto"/>
              <w:bottom w:val="nil"/>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55,490 </w:t>
            </w:r>
          </w:p>
        </w:tc>
        <w:tc>
          <w:tcPr>
            <w:tcW w:w="0" w:type="auto"/>
            <w:tcBorders>
              <w:top w:val="nil"/>
              <w:left w:val="nil"/>
              <w:bottom w:val="nil"/>
              <w:right w:val="nil"/>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665,885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665,885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7,990,622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12</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55,490 </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665,885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665,885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7,990,622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DELEGADOS Y SUBDELEGADOS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1012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Delegados</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95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14,904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117,990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1,415,880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Subdelegados</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95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621 </w:t>
            </w:r>
          </w:p>
        </w:tc>
        <w:tc>
          <w:tcPr>
            <w:tcW w:w="0" w:type="auto"/>
            <w:tcBorders>
              <w:top w:val="nil"/>
              <w:left w:val="single" w:sz="4" w:space="0" w:color="auto"/>
              <w:bottom w:val="nil"/>
              <w:right w:val="nil"/>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7,452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58,995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707,940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190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1,863 </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22,356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176,985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2,123,820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DESPACHO DE LA SECRETARÍA PARTICULAR</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1195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50%)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Jefe de Área (J. Amp. 50%) C</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345,774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86,443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1,037,321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 B</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73,616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883,390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C</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B</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28,181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338,174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 (J. Amp. 50%)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152,030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152,030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64,302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771,620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42,229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506,744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25</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319,804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3,837,651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527,969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6,335,624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AGENDA Y EVENTOS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1196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Profesionista Especializado/ Coordinador (J. Amp. 25%)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32,518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390,210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32,518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390,210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(J. Amp. 50%)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345,774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28,814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345,774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 C</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52,027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624,326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Especializado/Coordinador B</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(J Amp. 25%)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24,011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288,135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24,011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Profesional/Supervisor </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28,181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338,174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42,868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514,414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15</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232,349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2,788,190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304,604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3,655,250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ATENCIÓN CIUDADANA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1198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98,154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1,177,854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84,543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1,014,522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96,453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1,157,431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21</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101,783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1,221,397 </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331,587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3,979,049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SECRETARÍA DEL H. AYUNTAMIENTO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112,906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1,354,876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112,906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1,354,876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25%)</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43,538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522,460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87,077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1,044,920 </w:t>
            </w:r>
          </w:p>
        </w:tc>
      </w:tr>
      <w:tr>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Especializado/Coordinador</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52,027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624,326 </w:t>
            </w:r>
          </w:p>
        </w:tc>
      </w:tr>
      <w:tr>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(J Amp. 25%)</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24,011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288,135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24,011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288,135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53,585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643,017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59,120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709,442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322,043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3,864,514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485,137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5,821,644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DIRECCION GENERAL DE ASUNTOS JURIDICOS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912,824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912,824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186,544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2,238,532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364,190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4,370,281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16,891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202,698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22</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172,002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2,064,025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658,533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7,902,391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GOBIERNO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1212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78,041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936,489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57,628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691,533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Analista 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21,434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257,207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12</w:t>
            </w:r>
          </w:p>
        </w:tc>
        <w:tc>
          <w:tcPr>
            <w:tcW w:w="0" w:type="auto"/>
            <w:tcBorders>
              <w:top w:val="nil"/>
              <w:left w:val="nil"/>
              <w:bottom w:val="single" w:sz="4" w:space="0" w:color="auto"/>
              <w:right w:val="single" w:sz="4" w:space="0" w:color="auto"/>
            </w:tcBorders>
            <w:shd w:val="clear" w:color="000000" w:fill="E7E6E6"/>
            <w:noWrap/>
            <w:vAlign w:val="bottom"/>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218,877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2,626,521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320,039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3,840,473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ASUNTOS INTERNOS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1213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Profesionista/Jefe de Área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133,542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1,602,500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608,093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18</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115,143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1,381,711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276,075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3,312,900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DIRECCION GENERAL DE FUNCION EDILICIA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1214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Director General 2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139,908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1,678,899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3,745,956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307,348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3,688,178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 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160,580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187,343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2,248,114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49</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205,873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2,470,482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1,047,395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12,568,741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FISCALIZACIÓN Y CONTROL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1215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76,837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922,044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44,514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534,167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503,697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6,044,360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125,893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60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185,932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2,231,184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771,461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9,257,532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ARCHIVO HISTÓRICO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1216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139,908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1,678,899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Profesionista/Jefe de área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115,256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1,383,067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74,190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890,278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160,754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1,929,051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304,047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125,893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36</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178,380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2,140,564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599,225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7,190,700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MEDIACIÓN</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1217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57,628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691,533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237,407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2,848,888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Administrativo/Analista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22</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99,846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1,198,152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360,834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4,330,007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SUBSECRETARÍA TÉCNICA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1218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21,434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257,207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97,557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1,170,688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108,274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1,299,291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DESPACHO DE LA TESORERÍA MUNICIPAL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1310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112,906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1,354,876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112,906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1,354,876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25%)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43,538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43,538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522,460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Profesionista/Jefe de Área </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76,837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922,044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29,676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356,111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263,142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3,157,698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335,607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4,027,287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EGRESOS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1311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139,908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1,678,899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130,068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1,560,815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153,674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1,844,089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Profesional/Supervisor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44,514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534,167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1,543,241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16,891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202,698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34</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192,492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2,309,902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680,291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8,163,495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5"/>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GESTIÓN, ADMINISTRACIÓN Y ENLACE GUBERNAMENTAL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1312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104,492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1,253,904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38,419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461,022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29,676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356,111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257,207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3,086,482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67,566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810,791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41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201,309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2,415,707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610,628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7,327,530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INGRESOS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1314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912,824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912,824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186,544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2,238,532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130,068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1,560,815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Profesionista/Jefe de Área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24,011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288,135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24,011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281,921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3,383,055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235,773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2,829,275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163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1,376,656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16,519,867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406,045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4,872,543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20,982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251,787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290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237,842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2,854,099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2,930,162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35,161,945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4"/>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RECURSOS MATERIALES Y SERVICIOS GENERALES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1315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186,544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2,238,532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174,153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2,089,840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504,491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6,053,888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578,715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6,944,584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37</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312,492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3,749,909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126,473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1,517,677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57,701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692,414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175</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213,211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2,558,532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2,199,295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26,391,541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INVERSIÓN PÚBLICA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1316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93,272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1,119,266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156,081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1,872,978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57,628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691,533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14</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181,775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2,181,299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396,897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4,762,769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CONTRALORÍA MUNICIPAL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1410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jc w:val="cente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374,181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4,490,167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Subdirector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164,276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1,971,309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539,850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6,478,196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Profesionista/Jefe de Área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729,674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8,756,093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112,725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1,352,696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96,453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1,157,431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91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249,647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2,995,763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2,103,998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25,247,975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SECRETARÍA DE SEGURIDAD PÚBLICA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nil"/>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nil"/>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nil"/>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nil"/>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Dependencia/Comisario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112,906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1,354,876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112,906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1,354,876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r>
      <w:tr>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345,774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57,629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691,547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22,257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267,083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22,257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267,083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Profesionista/Jefe de Área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96,046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1,152,556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44,514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534,167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32,151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385,810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Auxiliar Administrativo/ Técnico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59,120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709,442 </w:t>
            </w:r>
          </w:p>
        </w:tc>
      </w:tr>
      <w:tr>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A6A6A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A6A6A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A6A6A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25</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342,083 </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4,104,999 </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549,519 </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6,594,228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POLICÍA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1512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1/Subinspector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80,846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970,151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80,846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970,151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1/Oficial 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70,817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849,803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70,817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849,803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104,492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1,253,904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32,518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390,210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65,035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780,421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78,041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936,489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172,883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2,074,600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103,866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1,246,389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535,848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6,430,170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1,131,729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13,580,750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211</w:t>
            </w:r>
          </w:p>
        </w:tc>
        <w:tc>
          <w:tcPr>
            <w:tcW w:w="0" w:type="auto"/>
            <w:tcBorders>
              <w:top w:val="nil"/>
              <w:left w:val="single" w:sz="4" w:space="0" w:color="auto"/>
              <w:bottom w:val="nil"/>
              <w:right w:val="single" w:sz="4" w:space="0" w:color="auto"/>
            </w:tcBorders>
            <w:shd w:val="clear" w:color="000000" w:fill="D9D9D9"/>
            <w:noWrap/>
            <w:vAlign w:val="bottom"/>
            <w:hideMark/>
          </w:tcPr>
          <w:p>
            <w:pPr>
              <w:jc w:val="right"/>
              <w:rPr>
                <w:rFonts w:eastAsia="Times New Roman" w:cs="Times New Roman"/>
                <w:b/>
                <w:bCs/>
                <w:sz w:val="18"/>
                <w:szCs w:val="18"/>
                <w:lang w:eastAsia="es-MX"/>
              </w:rPr>
            </w:pPr>
            <w:r>
              <w:rPr>
                <w:rFonts w:eastAsia="Times New Roman" w:cs="Times New Roman"/>
                <w:b/>
                <w:bCs/>
                <w:sz w:val="18"/>
                <w:szCs w:val="18"/>
                <w:lang w:eastAsia="es-MX"/>
              </w:rPr>
              <w:t xml:space="preserve">              397,117 </w:t>
            </w:r>
          </w:p>
        </w:tc>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4,765,399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2,425,023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29,100,278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Primer comandante/ Oficial B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35,305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423,662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141,221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1,694,649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Segundo comandante/ Suboficial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353,557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383,021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4,596,247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Oficial /Policía 1ero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294,631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1,006,655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12,079,864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Suboficial/Policía 2do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20,461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245,534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2,537,184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30,446,206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Policía de primera/ Policía 3ro 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18,798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225,575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56,394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676,726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Policía de primera/ Policía 3ro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214,830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214,830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Policía de primera/ Policía 3ro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370</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17,045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204,534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6,306,469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75,677,624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Policía 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15,664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187,974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422,941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5,075,295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Policía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14,919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179,028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74,595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895,138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Policía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1,092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14,210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170,519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15,517,211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186,206,530 </w:t>
            </w:r>
          </w:p>
        </w:tc>
      </w:tr>
      <w:tr>
        <w:trPr>
          <w:trHeight w:val="300"/>
        </w:trPr>
        <w:tc>
          <w:tcPr>
            <w:tcW w:w="0" w:type="auto"/>
            <w:tcBorders>
              <w:top w:val="nil"/>
              <w:left w:val="single" w:sz="4" w:space="0" w:color="auto"/>
              <w:bottom w:val="single" w:sz="4" w:space="0" w:color="auto"/>
              <w:right w:val="single" w:sz="4" w:space="0" w:color="auto"/>
            </w:tcBorders>
            <w:shd w:val="clear" w:color="000000" w:fill="D9D9D9"/>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1,680</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208,320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2,499,844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26,463,592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317,563,109 </w:t>
            </w:r>
          </w:p>
        </w:tc>
      </w:tr>
      <w:tr>
        <w:trPr>
          <w:trHeight w:val="300"/>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808080"/>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808080"/>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808080"/>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1,891</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605,437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7,265,243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28,888,616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346,663,386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TRÁNSITO MUNICIPAL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1513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80,846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970,151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80,846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970,151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130,068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1,560,815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74,190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890,278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Analistas Administrativos/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257,207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3,086,482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270,264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3,243,164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39,939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479,267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86</w:t>
            </w:r>
          </w:p>
        </w:tc>
        <w:tc>
          <w:tcPr>
            <w:tcW w:w="0" w:type="auto"/>
            <w:tcBorders>
              <w:top w:val="nil"/>
              <w:left w:val="single" w:sz="4" w:space="0" w:color="auto"/>
              <w:bottom w:val="nil"/>
              <w:right w:val="single" w:sz="4" w:space="0" w:color="auto"/>
            </w:tcBorders>
            <w:shd w:val="clear" w:color="000000" w:fill="D9D9D9"/>
            <w:noWrap/>
            <w:vAlign w:val="bottom"/>
            <w:hideMark/>
          </w:tcPr>
          <w:p>
            <w:pPr>
              <w:jc w:val="right"/>
              <w:rPr>
                <w:rFonts w:eastAsia="Times New Roman" w:cs="Times New Roman"/>
                <w:b/>
                <w:bCs/>
                <w:sz w:val="18"/>
                <w:szCs w:val="18"/>
                <w:lang w:eastAsia="es-MX"/>
              </w:rPr>
            </w:pPr>
            <w:r>
              <w:rPr>
                <w:rFonts w:eastAsia="Times New Roman" w:cs="Times New Roman"/>
                <w:b/>
                <w:bCs/>
                <w:sz w:val="18"/>
                <w:szCs w:val="18"/>
                <w:lang w:eastAsia="es-MX"/>
              </w:rPr>
              <w:t xml:space="preserve">              253,438 </w:t>
            </w:r>
          </w:p>
        </w:tc>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3,041,259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1,131,318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13,575,815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49,565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594,779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49,565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594,779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Primer comandante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33,685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404,216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202,108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2,425,294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Segundo comandante</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21,980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263,761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637,422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7,649,061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Oficial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17,064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204,763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477,781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5,733,370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Suboficial</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15,260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183,115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457,787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5,493,438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Agente 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13,845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166,140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318,434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3,821,209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Agente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716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13,035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156,426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9,333,397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112,000,758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Armero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11,712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140,548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11,712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140,548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834</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176,146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2,113,746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11,488,205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137,858,457 </w:t>
            </w:r>
          </w:p>
        </w:tc>
      </w:tr>
      <w:tr>
        <w:trPr>
          <w:trHeight w:val="300"/>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808080"/>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808080"/>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808080"/>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920</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429,584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5,155,005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12,619,523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151,434,271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PROTECCIÓN CIVIL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1514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76,837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922,044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192,893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2,314,722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nil"/>
              <w:right w:val="single" w:sz="8"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1,543,241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42,229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506,744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36</w:t>
            </w:r>
          </w:p>
        </w:tc>
        <w:tc>
          <w:tcPr>
            <w:tcW w:w="0" w:type="auto"/>
            <w:tcBorders>
              <w:top w:val="nil"/>
              <w:left w:val="single" w:sz="4" w:space="0" w:color="auto"/>
              <w:bottom w:val="nil"/>
              <w:right w:val="single" w:sz="4" w:space="0" w:color="auto"/>
            </w:tcBorders>
            <w:shd w:val="clear" w:color="000000" w:fill="D9D9D9"/>
            <w:noWrap/>
            <w:vAlign w:val="bottom"/>
            <w:hideMark/>
          </w:tcPr>
          <w:p>
            <w:pPr>
              <w:jc w:val="right"/>
              <w:rPr>
                <w:rFonts w:eastAsia="Times New Roman" w:cs="Times New Roman"/>
                <w:b/>
                <w:bCs/>
                <w:sz w:val="18"/>
                <w:szCs w:val="18"/>
                <w:lang w:eastAsia="es-MX"/>
              </w:rPr>
            </w:pPr>
            <w:r>
              <w:rPr>
                <w:rFonts w:eastAsia="Times New Roman" w:cs="Times New Roman"/>
                <w:b/>
                <w:bCs/>
                <w:sz w:val="18"/>
                <w:szCs w:val="18"/>
                <w:lang w:eastAsia="es-MX"/>
              </w:rPr>
              <w:t xml:space="preserve">              154,673 </w:t>
            </w:r>
          </w:p>
        </w:tc>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1,856,074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542,026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6,504,307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Coordinador Operativo</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26,391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316,687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105,562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1,266,748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Supervisor Operativo</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000000" w:fill="FFFFFF"/>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15,053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180,636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45,159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541,908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Operativo</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68</w:t>
            </w:r>
          </w:p>
        </w:tc>
        <w:tc>
          <w:tcPr>
            <w:tcW w:w="0" w:type="auto"/>
            <w:tcBorders>
              <w:top w:val="nil"/>
              <w:left w:val="nil"/>
              <w:bottom w:val="single" w:sz="4" w:space="0" w:color="auto"/>
              <w:right w:val="single" w:sz="4" w:space="0" w:color="auto"/>
            </w:tcBorders>
            <w:shd w:val="clear" w:color="000000" w:fill="FFFFFF"/>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10,872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130,467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739,314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8,871,772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FFFFFF"/>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75</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52,316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627,790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890,036 </w:t>
            </w:r>
          </w:p>
        </w:tc>
        <w:tc>
          <w:tcPr>
            <w:tcW w:w="0" w:type="auto"/>
            <w:tcBorders>
              <w:top w:val="nil"/>
              <w:left w:val="nil"/>
              <w:bottom w:val="single" w:sz="4" w:space="0" w:color="auto"/>
              <w:right w:val="single" w:sz="4" w:space="0" w:color="auto"/>
            </w:tcBorders>
            <w:shd w:val="clear" w:color="000000" w:fill="FFFFFF"/>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10,680,429 </w:t>
            </w:r>
          </w:p>
        </w:tc>
      </w:tr>
      <w:tr>
        <w:trPr>
          <w:trHeight w:val="300"/>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808080"/>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808080"/>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808080"/>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111</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206,989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2,483,865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1,432,061 </w:t>
            </w:r>
          </w:p>
        </w:tc>
        <w:tc>
          <w:tcPr>
            <w:tcW w:w="0" w:type="auto"/>
            <w:tcBorders>
              <w:top w:val="nil"/>
              <w:left w:val="nil"/>
              <w:bottom w:val="single" w:sz="4" w:space="0" w:color="auto"/>
              <w:right w:val="single" w:sz="4" w:space="0" w:color="auto"/>
            </w:tcBorders>
            <w:shd w:val="clear" w:color="000000" w:fill="808080"/>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17,184,735 </w:t>
            </w:r>
          </w:p>
        </w:tc>
      </w:tr>
      <w:tr>
        <w:trPr>
          <w:trHeight w:val="300"/>
        </w:trPr>
        <w:tc>
          <w:tcPr>
            <w:tcW w:w="0" w:type="auto"/>
            <w:tcBorders>
              <w:top w:val="nil"/>
              <w:left w:val="nil"/>
              <w:bottom w:val="nil"/>
              <w:right w:val="nil"/>
            </w:tcBorders>
            <w:shd w:val="clear" w:color="auto" w:fill="auto"/>
            <w:noWrap/>
            <w:vAlign w:val="bottom"/>
            <w:hideMark/>
          </w:tcPr>
          <w:p>
            <w:pPr>
              <w:jc w:val="center"/>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OFICIALES CALIFICADORES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1515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93,272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1,119,266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139,323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1,671,872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442,231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5,306,770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614,696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7,376,356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281,921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3,383,055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846,639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10,159,669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19</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160,469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1,925,629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20,982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251,787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177</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232,568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2,790,817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2,666,166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31,993,990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PREVENCIÓN DEL DELITO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1517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104,492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1,253,904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76,837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922,044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163,218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1,958,611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13,397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160,761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495,680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5,948,166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139,320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1,671,844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304,047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72</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168,070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2,016,836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1,071,517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12,858,203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DIRECCION CENTRO DE FORMACION POLICIAL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1519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139,908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1,678,899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182,095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2,185,141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103,866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1,246,389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75,019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900,224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304,047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19,969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239,633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42</w:t>
            </w:r>
          </w:p>
        </w:tc>
        <w:tc>
          <w:tcPr>
            <w:tcW w:w="0" w:type="auto"/>
            <w:tcBorders>
              <w:top w:val="nil"/>
              <w:left w:val="nil"/>
              <w:bottom w:val="single" w:sz="4" w:space="0" w:color="auto"/>
              <w:right w:val="single" w:sz="4" w:space="0" w:color="auto"/>
            </w:tcBorders>
            <w:shd w:val="clear" w:color="000000" w:fill="D9D9D9"/>
            <w:noWrap/>
            <w:vAlign w:val="bottom"/>
            <w:hideMark/>
          </w:tcPr>
          <w:p>
            <w:pPr>
              <w:rPr>
                <w:rFonts w:eastAsia="Times New Roman" w:cs="Times New Roman"/>
                <w:b/>
                <w:bCs/>
                <w:sz w:val="18"/>
                <w:szCs w:val="18"/>
                <w:lang w:eastAsia="es-MX"/>
              </w:rPr>
            </w:pPr>
            <w:r>
              <w:rPr>
                <w:rFonts w:eastAsia="Times New Roman" w:cs="Times New Roman"/>
                <w:b/>
                <w:bCs/>
                <w:sz w:val="18"/>
                <w:szCs w:val="18"/>
                <w:lang w:eastAsia="es-MX"/>
              </w:rPr>
              <w:t xml:space="preserve">              233,979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2,807,748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839,750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10,076,999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5"/>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DEL SISTEMA DE CÓMPUTO,  COMANDO, COMUNICACIONES Y CONTROL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1520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104,492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1,253,904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Coordinador/Profesionista Especializado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104,054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1,248,652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384,185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4,610,222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2,136,666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160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1,714,712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20,576,544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59,120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709,442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207</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180,686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2,168,237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2,611,251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31,335,018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SEGURIDAD PRIVADA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1521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52,027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624,326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153,674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1,844,089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16,891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202,698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13</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100,305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1,203,656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269,229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3,230,746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SUBSECRETARÍA DE ATENCIÓN A LA COMUNIDAD</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1522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Dependencia/12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66,632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799,587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133,265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1,599,175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46,636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233,180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2,798,165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417,968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174,153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2,089,840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 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3,121,630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 Profesionista/Jefe de Área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345,774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28,814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345,774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Profesionista/Jefe de Área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249,720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2,996,645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341,273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4,095,277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289,358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3,472,292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Auxiliar Administrativo/Técnico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244,926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2,939,118 </w:t>
            </w:r>
          </w:p>
        </w:tc>
      </w:tr>
      <w:tr>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A6A6A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A6A6A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A6A6A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116</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342,977 </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4,115,728 </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2,041,666 </w:t>
            </w:r>
          </w:p>
        </w:tc>
        <w:tc>
          <w:tcPr>
            <w:tcW w:w="0" w:type="auto"/>
            <w:tcBorders>
              <w:top w:val="nil"/>
              <w:left w:val="nil"/>
              <w:bottom w:val="single" w:sz="4" w:space="0" w:color="auto"/>
              <w:right w:val="single" w:sz="4" w:space="0" w:color="auto"/>
            </w:tcBorders>
            <w:shd w:val="clear" w:color="000000" w:fill="A6A6A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24,499,998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COMUNICACIÓN SOCIAL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1610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131,974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1,583,683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122,693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1,472,317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54,726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656,707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211,359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2,536,304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304,047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Auxiliar Administrativo/Técnico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152,030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152,030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208,818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2,505,811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645,598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7,747,173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DESARROLLO INSTITUCIONAL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1710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000000"/>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000000"/>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nil"/>
              <w:right w:val="single" w:sz="8"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311,817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3,741,806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262,841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3,154,094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492,831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205,346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2,464,153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50%)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104,492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1,253,904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441,695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5,300,342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 (J.Amp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368,083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61,347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736,166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23,088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277,057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346,322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4,155,862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948,577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11,382,921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70,453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845,435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42,868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514,414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42,229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506,744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123</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410,415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4,924,982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2,930,073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35,160,872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DESARROLLO RURAL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1810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187,090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2,245,083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171,770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2,061,244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 Especializado/ Coordinador (J AMP 25%)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368,083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368,083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273,628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3,283,535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394,536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4,734,435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42,868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514,414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76,012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912,140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Técnico/Operativo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13,313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159,756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71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295,423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3,545,073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1,309,586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15,715,035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3"/>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DESARROLLO SOCIAL Y HUMANO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1815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492,831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41,069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492,831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98,154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1,177,854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70,453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845,435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21,434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257,207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14</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210,111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2,521,331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350,806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4,209,672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PROGRAMAS ESTRATÉGICOS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1816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98,565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1,182,785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196,309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2,355,708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72,967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875,609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112,725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1,352,696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Analista Administrativo/Técnico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64,302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771,620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162,807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1,953,679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607,232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7,286,779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SUBDIRECCIÓN DE PIPAS MUNICIPALES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1817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135,132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1,621,582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Operativo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73,438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881,254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33</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75,505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906,063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270,384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3,244,604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3"/>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DESARROLLO Y PARTICIPACIÓN CIUDADANA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1910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87,982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1,055,789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41,069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492,831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287,485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3,449,814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220,848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2,650,171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72,967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875,609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577,714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6,932,565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 (J. Amp. 25%)</w:t>
            </w:r>
          </w:p>
        </w:tc>
        <w:tc>
          <w:tcPr>
            <w:tcW w:w="0" w:type="auto"/>
            <w:tcBorders>
              <w:top w:val="nil"/>
              <w:left w:val="nil"/>
              <w:bottom w:val="single" w:sz="4" w:space="0" w:color="auto"/>
              <w:right w:val="single" w:sz="4" w:space="0" w:color="auto"/>
            </w:tcBorders>
            <w:shd w:val="clear" w:color="auto" w:fill="auto"/>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13,397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160,761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910,980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10,931,764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Analista Administrativo/Técnico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53,585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643,017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92,903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1,114,838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755,361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160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242,100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2,905,199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2,429,774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29,157,289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DESARROLLO URBANO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2010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263,947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3,167,366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65,710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788,524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319,002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3,828,025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28</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510,772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6,129,265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1,056,794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12,681,522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64,302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771,620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244,926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2,939,118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160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239,720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2,876,645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2,612,294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31,347,523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ECONOMÍA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2110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Director de Área 1 </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249,454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2,993,445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122,693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1,472,317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200,660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2,407,926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197,268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2,367,217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304,047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40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252,621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3,031,456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920,354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11,044,244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DE COMERCIO Y CONSUMO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2111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Director de Área 1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98,565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1,182,785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164,177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1,970,121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28,181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338,174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878,790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10,545,479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84,457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299,542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3,594,499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152</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153,370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1,840,442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1,616,076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19,392,908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EDUCACIÓN</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2210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DEDED"/>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DEDED"/>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DEDED"/>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DEDED"/>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975,310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975,310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41,496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497,958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124,489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1,493,873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30,993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371,911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30,993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371,911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23,146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277,756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162,024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1,944,292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17,325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138,596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1,663,156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160,580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200,724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2,408,693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75,019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900,224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48</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405,396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4,864,746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20,982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251,787 </w:t>
            </w:r>
          </w:p>
        </w:tc>
      </w:tr>
      <w:tr>
        <w:trPr>
          <w:trHeight w:val="300"/>
        </w:trPr>
        <w:tc>
          <w:tcPr>
            <w:tcW w:w="0" w:type="auto"/>
            <w:tcBorders>
              <w:top w:val="nil"/>
              <w:left w:val="single" w:sz="4" w:space="0" w:color="auto"/>
              <w:bottom w:val="single" w:sz="4" w:space="0" w:color="auto"/>
              <w:right w:val="single" w:sz="4" w:space="0" w:color="auto"/>
            </w:tcBorders>
            <w:shd w:val="clear" w:color="000000" w:fill="EDEDED"/>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DEDED"/>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DEDED"/>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95</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238,682 </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2,864,185 </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1,246,156 </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14,953,869 </w:t>
            </w:r>
          </w:p>
        </w:tc>
      </w:tr>
      <w:tr>
        <w:trPr>
          <w:trHeight w:val="300"/>
        </w:trPr>
        <w:tc>
          <w:tcPr>
            <w:tcW w:w="0" w:type="auto"/>
            <w:tcBorders>
              <w:top w:val="nil"/>
              <w:left w:val="nil"/>
              <w:bottom w:val="nil"/>
              <w:right w:val="nil"/>
            </w:tcBorders>
            <w:shd w:val="clear" w:color="auto" w:fill="auto"/>
            <w:noWrap/>
            <w:vAlign w:val="bottom"/>
            <w:hideMark/>
          </w:tcPr>
          <w:p>
            <w:pPr>
              <w:jc w:val="center"/>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GESTIÓN AMBIENTAL</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2310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219,956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2,639,471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50%)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626,952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220,848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2,650,171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255,386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3,064,632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394,536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4,734,435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1,543,241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295,601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3,547,211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339,480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4,073,766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755,361 </w:t>
            </w:r>
          </w:p>
        </w:tc>
      </w:tr>
      <w:tr>
        <w:trPr>
          <w:trHeight w:val="300"/>
        </w:trPr>
        <w:tc>
          <w:tcPr>
            <w:tcW w:w="0" w:type="auto"/>
            <w:tcBorders>
              <w:top w:val="nil"/>
              <w:left w:val="single" w:sz="4" w:space="0" w:color="auto"/>
              <w:bottom w:val="single" w:sz="4" w:space="0" w:color="auto"/>
              <w:right w:val="single" w:sz="4" w:space="0" w:color="auto"/>
            </w:tcBorders>
            <w:shd w:val="clear" w:color="000000" w:fill="EDEDED"/>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DEDED"/>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DEDED"/>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DEDED"/>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168</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271,013 </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3,252,160 </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2,056,444 </w:t>
            </w:r>
          </w:p>
        </w:tc>
        <w:tc>
          <w:tcPr>
            <w:tcW w:w="0" w:type="auto"/>
            <w:tcBorders>
              <w:top w:val="nil"/>
              <w:left w:val="nil"/>
              <w:bottom w:val="single" w:sz="4" w:space="0" w:color="auto"/>
              <w:right w:val="single" w:sz="4" w:space="0" w:color="auto"/>
            </w:tcBorders>
            <w:shd w:val="clear" w:color="000000" w:fill="EDEDED"/>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24,677,324 </w:t>
            </w:r>
          </w:p>
        </w:tc>
      </w:tr>
      <w:tr>
        <w:trPr>
          <w:trHeight w:val="300"/>
        </w:trPr>
        <w:tc>
          <w:tcPr>
            <w:tcW w:w="0" w:type="auto"/>
            <w:tcBorders>
              <w:top w:val="nil"/>
              <w:left w:val="nil"/>
              <w:bottom w:val="nil"/>
              <w:right w:val="nil"/>
            </w:tcBorders>
            <w:shd w:val="clear" w:color="auto" w:fill="auto"/>
            <w:noWrap/>
            <w:vAlign w:val="bottom"/>
            <w:hideMark/>
          </w:tcPr>
          <w:p>
            <w:pPr>
              <w:jc w:val="center"/>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MOVILIDAD</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2410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124,727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1,496,722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197,131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2,365,571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220,848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2,650,171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200,660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2,407,926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464,989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5,579,870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126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1,350,336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16,204,028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109,795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1,317,535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202</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264,749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3,176,990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2,761,982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33,143,785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OBRA PÚBLICA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2510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219,956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2,639,471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164,276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1,971,309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 xml:space="preserve">Profesionista Especializado/ Coordinador (J Ampl 25%)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368,083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30,674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368,083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26,014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312,163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809,774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9,717,294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19,209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230,511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38,419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461,022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674,949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8,099,386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178,056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59,352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712,222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 B</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366,355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4,396,261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57</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610,866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7,330,394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819,237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9,830,841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239,633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2,875,599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73,438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881,254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319</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342,357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4,108,282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4,219,782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50,637,384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SALUD</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2610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000000"/>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000000"/>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975,310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975,310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41,496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497,958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124,489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1,493,873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23,146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277,756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162,024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1,944,292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48</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17,325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831,578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9,978,935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40</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13,382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160,580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535,265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6,423,182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26</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278,641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3,343,688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17</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143,578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1,722,931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45</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299,542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3,594,499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47,210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566,520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196</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207,690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2,492,274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2,503,603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30,043,231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SISTEMA INTEGRAL DE ASEO PÚBLICO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2615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87,982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1,055,789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(Jornada Ampliada 25%) C</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43,538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43,538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522,460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131,421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1,577,047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73,616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883,390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109,451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1,313,414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267,721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3,212,652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300,075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3,600,895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261,818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3,141,815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279,572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3,354,866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241,296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2,895,549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lastRenderedPageBreak/>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183</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295,161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3,541,930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1,883,330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22,599,962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HOSPITALIDAD Y TURISMO</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3110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86,840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1,042,084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124,727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1,496,722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43,991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527,894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147,232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1,766,781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72,967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875,609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32,151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385,810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 Técnico/ Administrativo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6,656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79,878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20</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294,650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3,535,797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555,866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6,670,389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DIRECCIÓN GENERAL DE INNOVACIÓN</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3210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Titular de Dependencia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975,310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81,276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975,310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58,367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700,404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58,367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700,404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38,741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464,892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38,741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464,892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30,993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371,911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61,985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743,821 </w:t>
            </w:r>
          </w:p>
        </w:tc>
      </w:tr>
      <w:tr>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lastRenderedPageBreak/>
              <w:t>Profesionista Especializado/ 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23,146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277,756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46,293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555,512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13,382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160,580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26,763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321,159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nil"/>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16,891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202,698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254,350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3,052,200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330,316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3,963,795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UNIDAD DE TRANSPARENCIA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4010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sz w:val="18"/>
                <w:szCs w:val="18"/>
                <w:lang w:eastAsia="es-MX"/>
              </w:rPr>
            </w:pPr>
            <w:r>
              <w:rPr>
                <w:rFonts w:eastAsia="Times New Roman" w:cs="Times New Roman"/>
                <w:sz w:val="18"/>
                <w:szCs w:val="18"/>
                <w:lang w:eastAsia="es-MX"/>
              </w:rPr>
              <w:t xml:space="preserve">                 58,367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700,404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58,367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700,404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17,325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69,298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831,578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33,783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405,396 </w:t>
            </w:r>
          </w:p>
        </w:tc>
      </w:tr>
      <w:tr>
        <w:trPr>
          <w:trHeight w:val="300"/>
        </w:trPr>
        <w:tc>
          <w:tcPr>
            <w:tcW w:w="0" w:type="auto"/>
            <w:tcBorders>
              <w:top w:val="nil"/>
              <w:left w:val="single" w:sz="4" w:space="0" w:color="auto"/>
              <w:bottom w:val="single" w:sz="4" w:space="0" w:color="auto"/>
              <w:right w:val="single" w:sz="4" w:space="0" w:color="auto"/>
            </w:tcBorders>
            <w:shd w:val="clear" w:color="000000" w:fill="D0CECE"/>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D0CECE"/>
            <w:noWrap/>
            <w:vAlign w:val="bottom"/>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0CECE"/>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0CECE"/>
            <w:noWrap/>
            <w:vAlign w:val="bottom"/>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9</w:t>
            </w:r>
          </w:p>
        </w:tc>
        <w:tc>
          <w:tcPr>
            <w:tcW w:w="0" w:type="auto"/>
            <w:tcBorders>
              <w:top w:val="nil"/>
              <w:left w:val="nil"/>
              <w:bottom w:val="single" w:sz="4" w:space="0" w:color="auto"/>
              <w:right w:val="single" w:sz="4" w:space="0" w:color="auto"/>
            </w:tcBorders>
            <w:shd w:val="clear" w:color="000000" w:fill="D0CECE"/>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84,137 </w:t>
            </w:r>
          </w:p>
        </w:tc>
        <w:tc>
          <w:tcPr>
            <w:tcW w:w="0" w:type="auto"/>
            <w:tcBorders>
              <w:top w:val="nil"/>
              <w:left w:val="nil"/>
              <w:bottom w:val="single" w:sz="4" w:space="0" w:color="auto"/>
              <w:right w:val="single" w:sz="4" w:space="0" w:color="auto"/>
            </w:tcBorders>
            <w:shd w:val="clear" w:color="000000" w:fill="D0CECE"/>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1,009,647 </w:t>
            </w:r>
          </w:p>
        </w:tc>
        <w:tc>
          <w:tcPr>
            <w:tcW w:w="0" w:type="auto"/>
            <w:tcBorders>
              <w:top w:val="nil"/>
              <w:left w:val="nil"/>
              <w:bottom w:val="single" w:sz="4" w:space="0" w:color="auto"/>
              <w:right w:val="single" w:sz="4" w:space="0" w:color="auto"/>
            </w:tcBorders>
            <w:shd w:val="clear" w:color="000000" w:fill="D0CECE"/>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161,448 </w:t>
            </w:r>
          </w:p>
        </w:tc>
        <w:tc>
          <w:tcPr>
            <w:tcW w:w="0" w:type="auto"/>
            <w:tcBorders>
              <w:top w:val="nil"/>
              <w:left w:val="nil"/>
              <w:bottom w:val="single" w:sz="4" w:space="0" w:color="auto"/>
              <w:right w:val="single" w:sz="4" w:space="0" w:color="auto"/>
            </w:tcBorders>
            <w:shd w:val="clear" w:color="000000" w:fill="D0CECE"/>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1,937,377 </w:t>
            </w:r>
          </w:p>
        </w:tc>
      </w:tr>
      <w:tr>
        <w:trPr>
          <w:trHeight w:val="300"/>
        </w:trPr>
        <w:tc>
          <w:tcPr>
            <w:tcW w:w="0" w:type="auto"/>
            <w:tcBorders>
              <w:top w:val="nil"/>
              <w:left w:val="nil"/>
              <w:bottom w:val="nil"/>
              <w:right w:val="nil"/>
            </w:tcBorders>
            <w:shd w:val="clear" w:color="auto" w:fill="auto"/>
            <w:noWrap/>
            <w:vAlign w:val="bottom"/>
            <w:hideMark/>
          </w:tcPr>
          <w:p>
            <w:pPr>
              <w:jc w:val="center"/>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JUZGADOS ADMINISTRATIVOS</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4011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Plazas </w:t>
            </w:r>
          </w:p>
        </w:tc>
        <w:tc>
          <w:tcPr>
            <w:tcW w:w="0" w:type="auto"/>
            <w:gridSpan w:val="2"/>
            <w:tcBorders>
              <w:top w:val="single" w:sz="4" w:space="0" w:color="auto"/>
              <w:left w:val="nil"/>
              <w:bottom w:val="single" w:sz="4" w:space="0" w:color="auto"/>
              <w:right w:val="single" w:sz="4" w:space="0" w:color="000000"/>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58,367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700,404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175,101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2,101,211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4</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30,993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371,911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123,970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1,487,642 </w:t>
            </w:r>
          </w:p>
        </w:tc>
      </w:tr>
      <w:tr>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Especializado/Coordinador (J. Amp 25%)</w:t>
            </w:r>
          </w:p>
        </w:tc>
        <w:tc>
          <w:tcPr>
            <w:tcW w:w="0" w:type="auto"/>
            <w:tcBorders>
              <w:top w:val="nil"/>
              <w:left w:val="nil"/>
              <w:bottom w:val="single" w:sz="4" w:space="0" w:color="auto"/>
              <w:right w:val="single" w:sz="4" w:space="0" w:color="auto"/>
            </w:tcBorders>
            <w:shd w:val="clear" w:color="auto" w:fill="auto"/>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28,933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347,198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86,800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1,041,595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5</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17,325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86,623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1,039,472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sz w:val="18"/>
                <w:szCs w:val="18"/>
                <w:lang w:eastAsia="es-MX"/>
              </w:rPr>
            </w:pPr>
            <w:r>
              <w:rPr>
                <w:rFonts w:eastAsia="Times New Roman" w:cs="Times New Roman"/>
                <w:sz w:val="18"/>
                <w:szCs w:val="18"/>
                <w:lang w:eastAsia="es-MX"/>
              </w:rPr>
              <w:t>2</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16,891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202,698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17</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144,063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1,728,756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489,385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5,872,619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3"/>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lastRenderedPageBreak/>
              <w:t>DEFENSORÍA DE OFICIO EN MATERIA ADMINISTRATIVA</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4012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de Área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41,496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497,958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41,496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497,958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30,993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371,911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30,993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371,911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17,325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207,894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51,974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623,683 </w:t>
            </w: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 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6</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98,259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1,179,111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132,908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1,594,900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2"/>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FIDEICOMISO DE OBRAS POR COOPERACIÓN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5051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Director General 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62,363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748,361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32,855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394,262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65,710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788,524 </w:t>
            </w:r>
          </w:p>
        </w:tc>
      </w:tr>
      <w:tr>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 Especializado/Coordinador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24,539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294,463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122,693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1,472,317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Profesionista/Jefe de Área</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18,242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218,902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54,726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656,707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Profesional/Supervisor</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14,091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169,087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70,453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845,435 </w:t>
            </w:r>
          </w:p>
        </w:tc>
      </w:tr>
      <w:tr>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 (J. Amp. 25%)</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13,397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160,761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1,286,090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Analista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10,717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128,603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117,886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1,414,637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Auxiliar Administrativo/Técnico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8,446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101,349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25,337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304,047 </w:t>
            </w:r>
          </w:p>
        </w:tc>
      </w:tr>
      <w:tr>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Operativo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5,246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62,947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15,737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188,840 </w:t>
            </w:r>
          </w:p>
        </w:tc>
      </w:tr>
      <w:tr>
        <w:trPr>
          <w:trHeight w:val="300"/>
        </w:trPr>
        <w:tc>
          <w:tcPr>
            <w:tcW w:w="0" w:type="auto"/>
            <w:tcBorders>
              <w:top w:val="nil"/>
              <w:left w:val="single" w:sz="4" w:space="0" w:color="auto"/>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E7E6E6"/>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41</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189,895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2,278,736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642,080 </w:t>
            </w:r>
          </w:p>
        </w:tc>
        <w:tc>
          <w:tcPr>
            <w:tcW w:w="0" w:type="auto"/>
            <w:tcBorders>
              <w:top w:val="nil"/>
              <w:left w:val="nil"/>
              <w:bottom w:val="single" w:sz="4" w:space="0" w:color="auto"/>
              <w:right w:val="single" w:sz="4" w:space="0" w:color="auto"/>
            </w:tcBorders>
            <w:shd w:val="clear" w:color="000000" w:fill="E7E6E6"/>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7,704,958 </w:t>
            </w:r>
          </w:p>
        </w:tc>
      </w:tr>
      <w:tr>
        <w:trPr>
          <w:trHeight w:val="300"/>
        </w:trPr>
        <w:tc>
          <w:tcPr>
            <w:tcW w:w="0" w:type="auto"/>
            <w:tcBorders>
              <w:top w:val="nil"/>
              <w:left w:val="nil"/>
              <w:bottom w:val="nil"/>
              <w:right w:val="nil"/>
            </w:tcBorders>
            <w:shd w:val="clear" w:color="auto" w:fill="auto"/>
            <w:noWrap/>
            <w:vAlign w:val="bottom"/>
            <w:hideMark/>
          </w:tcPr>
          <w:p>
            <w:pPr>
              <w:jc w:val="right"/>
              <w:rPr>
                <w:rFonts w:eastAsia="Times New Roman" w:cs="Times New Roman"/>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bottom"/>
            <w:hideMark/>
          </w:tcPr>
          <w:p>
            <w:pPr>
              <w:rPr>
                <w:rFonts w:ascii="Times New Roman" w:eastAsia="Times New Roman" w:hAnsi="Times New Roman" w:cs="Times New Roman"/>
                <w:sz w:val="18"/>
                <w:szCs w:val="18"/>
                <w:lang w:eastAsia="es-MX"/>
              </w:rPr>
            </w:pPr>
          </w:p>
        </w:tc>
      </w:tr>
      <w:tr>
        <w:trPr>
          <w:trHeight w:val="300"/>
        </w:trPr>
        <w:tc>
          <w:tcPr>
            <w:tcW w:w="0" w:type="auto"/>
            <w:gridSpan w:val="3"/>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ACADEMIA METROPOLITANA DE SEGURIDAD PUBLICA DE LEON</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tcBorders>
              <w:top w:val="nil"/>
              <w:left w:val="nil"/>
              <w:bottom w:val="nil"/>
              <w:right w:val="nil"/>
            </w:tcBorders>
            <w:shd w:val="clear" w:color="000000" w:fill="1F4E78"/>
            <w:noWrap/>
            <w:vAlign w:val="center"/>
            <w:hideMark/>
          </w:tcPr>
          <w:p>
            <w:pPr>
              <w:rPr>
                <w:rFonts w:eastAsia="Times New Roman" w:cs="Times New Roman"/>
                <w:b/>
                <w:bCs/>
                <w:color w:val="FFFFFF"/>
                <w:sz w:val="18"/>
                <w:szCs w:val="18"/>
                <w:lang w:eastAsia="es-MX"/>
              </w:rPr>
            </w:pPr>
            <w:r>
              <w:rPr>
                <w:rFonts w:eastAsia="Times New Roman" w:cs="Times New Roman"/>
                <w:b/>
                <w:bCs/>
                <w:color w:val="FFFFFF"/>
                <w:sz w:val="18"/>
                <w:szCs w:val="18"/>
                <w:lang w:eastAsia="es-MX"/>
              </w:rPr>
              <w:t> </w:t>
            </w:r>
          </w:p>
        </w:tc>
        <w:tc>
          <w:tcPr>
            <w:tcW w:w="0" w:type="auto"/>
            <w:gridSpan w:val="2"/>
            <w:tcBorders>
              <w:top w:val="nil"/>
              <w:left w:val="nil"/>
              <w:bottom w:val="nil"/>
              <w:right w:val="nil"/>
            </w:tcBorders>
            <w:shd w:val="clear" w:color="000000" w:fill="BF8F00"/>
            <w:noWrap/>
            <w:vAlign w:val="center"/>
            <w:hideMark/>
          </w:tcPr>
          <w:p>
            <w:pPr>
              <w:jc w:val="center"/>
              <w:rPr>
                <w:rFonts w:eastAsia="Times New Roman" w:cs="Times New Roman"/>
                <w:b/>
                <w:bCs/>
                <w:color w:val="FFFFFF"/>
                <w:sz w:val="18"/>
                <w:szCs w:val="18"/>
                <w:lang w:eastAsia="es-MX"/>
              </w:rPr>
            </w:pPr>
            <w:r>
              <w:rPr>
                <w:rFonts w:eastAsia="Times New Roman" w:cs="Times New Roman"/>
                <w:b/>
                <w:bCs/>
                <w:color w:val="FFFFFF"/>
                <w:sz w:val="18"/>
                <w:szCs w:val="18"/>
                <w:lang w:eastAsia="es-MX"/>
              </w:rPr>
              <w:t xml:space="preserve"> UR 5058 </w:t>
            </w:r>
          </w:p>
        </w:tc>
      </w:tr>
      <w:tr>
        <w:trPr>
          <w:trHeight w:val="300"/>
        </w:trPr>
        <w:tc>
          <w:tcPr>
            <w:tcW w:w="0" w:type="auto"/>
            <w:tcBorders>
              <w:top w:val="nil"/>
              <w:left w:val="nil"/>
              <w:bottom w:val="nil"/>
              <w:right w:val="nil"/>
            </w:tcBorders>
            <w:shd w:val="clear" w:color="auto" w:fill="auto"/>
            <w:noWrap/>
            <w:vAlign w:val="center"/>
            <w:hideMark/>
          </w:tcPr>
          <w:p>
            <w:pPr>
              <w:jc w:val="center"/>
              <w:rPr>
                <w:rFonts w:eastAsia="Times New Roman" w:cs="Times New Roman"/>
                <w:b/>
                <w:bCs/>
                <w:color w:val="FFFFFF"/>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c>
          <w:tcPr>
            <w:tcW w:w="0" w:type="auto"/>
            <w:tcBorders>
              <w:top w:val="nil"/>
              <w:left w:val="nil"/>
              <w:bottom w:val="nil"/>
              <w:right w:val="nil"/>
            </w:tcBorders>
            <w:shd w:val="clear" w:color="auto" w:fill="auto"/>
            <w:noWrap/>
            <w:vAlign w:val="center"/>
            <w:hideMark/>
          </w:tcPr>
          <w:p>
            <w:pPr>
              <w:rPr>
                <w:rFonts w:ascii="Times New Roman" w:eastAsia="Times New Roman" w:hAnsi="Times New Roman" w:cs="Times New Roman"/>
                <w:sz w:val="18"/>
                <w:szCs w:val="18"/>
                <w:lang w:eastAsia="es-MX"/>
              </w:rPr>
            </w:pPr>
          </w:p>
        </w:tc>
      </w:tr>
      <w:tr>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Descripción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Segmento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Grado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Plazas</w:t>
            </w:r>
          </w:p>
        </w:tc>
        <w:tc>
          <w:tcPr>
            <w:tcW w:w="0" w:type="auto"/>
            <w:gridSpan w:val="2"/>
            <w:tcBorders>
              <w:top w:val="single" w:sz="4" w:space="0" w:color="auto"/>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w:t>
            </w:r>
          </w:p>
        </w:tc>
        <w:tc>
          <w:tcPr>
            <w:tcW w:w="0" w:type="auto"/>
            <w:gridSpan w:val="2"/>
            <w:tcBorders>
              <w:top w:val="single" w:sz="4" w:space="0" w:color="auto"/>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Sueldo por total de Plazas Autorizadas </w:t>
            </w:r>
          </w:p>
        </w:tc>
      </w:tr>
      <w:tr>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18"/>
                <w:szCs w:val="18"/>
                <w:lang w:eastAsia="es-MX"/>
              </w:rPr>
            </w:pPr>
          </w:p>
        </w:tc>
        <w:tc>
          <w:tcPr>
            <w:tcW w:w="0" w:type="auto"/>
            <w:tcBorders>
              <w:top w:val="nil"/>
              <w:left w:val="nil"/>
              <w:bottom w:val="single" w:sz="4" w:space="0" w:color="auto"/>
              <w:right w:val="single" w:sz="4" w:space="0" w:color="auto"/>
            </w:tcBorders>
            <w:shd w:val="clear" w:color="000000" w:fill="E7E6E6"/>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Mensual </w:t>
            </w:r>
          </w:p>
        </w:tc>
        <w:tc>
          <w:tcPr>
            <w:tcW w:w="0" w:type="auto"/>
            <w:tcBorders>
              <w:top w:val="nil"/>
              <w:left w:val="nil"/>
              <w:bottom w:val="single" w:sz="4" w:space="0" w:color="auto"/>
              <w:right w:val="single" w:sz="4" w:space="0" w:color="auto"/>
            </w:tcBorders>
            <w:shd w:val="clear" w:color="000000" w:fill="E7E6E6"/>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Anual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rPr>
                <w:rFonts w:eastAsia="Times New Roman" w:cs="Times New Roman"/>
                <w:color w:val="000000"/>
                <w:sz w:val="18"/>
                <w:szCs w:val="18"/>
                <w:lang w:eastAsia="es-MX"/>
              </w:rPr>
            </w:pPr>
            <w:r>
              <w:rPr>
                <w:rFonts w:eastAsia="Times New Roman" w:cs="Times New Roman"/>
                <w:color w:val="000000"/>
                <w:sz w:val="18"/>
                <w:szCs w:val="18"/>
                <w:lang w:eastAsia="es-MX"/>
              </w:rPr>
              <w:t>Académico</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pPr>
              <w:jc w:val="center"/>
              <w:rPr>
                <w:rFonts w:eastAsia="Times New Roman" w:cs="Times New Roman"/>
                <w:color w:val="000000"/>
                <w:sz w:val="18"/>
                <w:szCs w:val="18"/>
                <w:lang w:eastAsia="es-MX"/>
              </w:rPr>
            </w:pPr>
            <w:r>
              <w:rPr>
                <w:rFonts w:eastAsia="Times New Roman" w:cs="Times New Roman"/>
                <w:color w:val="000000"/>
                <w:sz w:val="18"/>
                <w:szCs w:val="18"/>
                <w:lang w:eastAsia="es-MX"/>
              </w:rPr>
              <w:t>70</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8,000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104,274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560,000 </w:t>
            </w:r>
          </w:p>
        </w:tc>
        <w:tc>
          <w:tcPr>
            <w:tcW w:w="0" w:type="auto"/>
            <w:tcBorders>
              <w:top w:val="nil"/>
              <w:left w:val="nil"/>
              <w:bottom w:val="single" w:sz="4" w:space="0" w:color="auto"/>
              <w:right w:val="single" w:sz="4" w:space="0" w:color="auto"/>
            </w:tcBorders>
            <w:shd w:val="clear" w:color="auto" w:fill="auto"/>
            <w:noWrap/>
            <w:vAlign w:val="center"/>
            <w:hideMark/>
          </w:tcPr>
          <w:p>
            <w:pPr>
              <w:jc w:val="right"/>
              <w:rPr>
                <w:rFonts w:eastAsia="Times New Roman" w:cs="Times New Roman"/>
                <w:color w:val="000000"/>
                <w:sz w:val="18"/>
                <w:szCs w:val="18"/>
                <w:lang w:eastAsia="es-MX"/>
              </w:rPr>
            </w:pPr>
            <w:r>
              <w:rPr>
                <w:rFonts w:eastAsia="Times New Roman" w:cs="Times New Roman"/>
                <w:color w:val="000000"/>
                <w:sz w:val="18"/>
                <w:szCs w:val="18"/>
                <w:lang w:eastAsia="es-MX"/>
              </w:rPr>
              <w:t xml:space="preserve">                  7,299,197 </w:t>
            </w:r>
          </w:p>
        </w:tc>
      </w:tr>
      <w:tr>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D9D9D9"/>
            <w:noWrap/>
            <w:vAlign w:val="center"/>
            <w:hideMark/>
          </w:tcPr>
          <w:p>
            <w:pP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pPr>
              <w:jc w:val="center"/>
              <w:rPr>
                <w:rFonts w:eastAsia="Times New Roman" w:cs="Times New Roman"/>
                <w:b/>
                <w:bCs/>
                <w:color w:val="000000"/>
                <w:sz w:val="18"/>
                <w:szCs w:val="18"/>
                <w:lang w:eastAsia="es-MX"/>
              </w:rPr>
            </w:pPr>
            <w:r>
              <w:rPr>
                <w:rFonts w:eastAsia="Times New Roman" w:cs="Times New Roman"/>
                <w:b/>
                <w:bCs/>
                <w:color w:val="000000"/>
                <w:sz w:val="18"/>
                <w:szCs w:val="18"/>
                <w:lang w:eastAsia="es-MX"/>
              </w:rPr>
              <w:t>70</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8,000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104,274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560,000 </w:t>
            </w:r>
          </w:p>
        </w:tc>
        <w:tc>
          <w:tcPr>
            <w:tcW w:w="0" w:type="auto"/>
            <w:tcBorders>
              <w:top w:val="nil"/>
              <w:left w:val="nil"/>
              <w:bottom w:val="single" w:sz="4" w:space="0" w:color="auto"/>
              <w:right w:val="single" w:sz="4" w:space="0" w:color="auto"/>
            </w:tcBorders>
            <w:shd w:val="clear" w:color="000000" w:fill="D9D9D9"/>
            <w:noWrap/>
            <w:vAlign w:val="center"/>
            <w:hideMark/>
          </w:tcPr>
          <w:p>
            <w:pPr>
              <w:jc w:val="right"/>
              <w:rPr>
                <w:rFonts w:eastAsia="Times New Roman" w:cs="Times New Roman"/>
                <w:b/>
                <w:bCs/>
                <w:color w:val="000000"/>
                <w:sz w:val="18"/>
                <w:szCs w:val="18"/>
                <w:lang w:eastAsia="es-MX"/>
              </w:rPr>
            </w:pPr>
            <w:r>
              <w:rPr>
                <w:rFonts w:eastAsia="Times New Roman" w:cs="Times New Roman"/>
                <w:b/>
                <w:bCs/>
                <w:color w:val="000000"/>
                <w:sz w:val="18"/>
                <w:szCs w:val="18"/>
                <w:lang w:eastAsia="es-MX"/>
              </w:rPr>
              <w:t xml:space="preserve">                  7,299,197 </w:t>
            </w:r>
          </w:p>
        </w:tc>
      </w:tr>
    </w:tbl>
    <w:p/>
    <w:sectPr>
      <w:headerReference w:type="even" r:id="rId11"/>
      <w:footerReference w:type="default" r:id="rId12"/>
      <w:headerReference w:type="first" r:id="rId13"/>
      <w:pgSz w:w="12240" w:h="15840"/>
      <w:pgMar w:top="2268" w:right="1134" w:bottom="1985"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NNNA E+ Eureka Sans">
    <w:altName w:val="Eureka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w:altName w:val="Times New Roman"/>
    <w:charset w:val="00"/>
    <w:family w:val="auto"/>
    <w:pitch w:val="variable"/>
    <w:sig w:usb0="00000000" w:usb1="5200E5FB" w:usb2="0200002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512244"/>
      <w:docPartObj>
        <w:docPartGallery w:val="Page Numbers (Bottom of Page)"/>
        <w:docPartUnique/>
      </w:docPartObj>
    </w:sdtPr>
    <w:sdtEndPr>
      <w:rPr>
        <w:sz w:val="16"/>
        <w:szCs w:val="16"/>
      </w:rPr>
    </w:sdtEndPr>
    <w:sdtContent>
      <w:p>
        <w:pPr>
          <w:pStyle w:val="Piedepgina"/>
          <w:jc w:val="center"/>
          <w:rPr>
            <w:sz w:val="16"/>
            <w:szCs w:val="16"/>
          </w:rPr>
        </w:pPr>
        <w:r>
          <w:rPr>
            <w:sz w:val="16"/>
            <w:szCs w:val="16"/>
          </w:rPr>
          <w:fldChar w:fldCharType="begin"/>
        </w:r>
        <w:r>
          <w:rPr>
            <w:sz w:val="16"/>
            <w:szCs w:val="16"/>
          </w:rPr>
          <w:instrText>PAGE   \* MERGEFORMAT</w:instrText>
        </w:r>
        <w:r>
          <w:rPr>
            <w:sz w:val="16"/>
            <w:szCs w:val="16"/>
          </w:rPr>
          <w:fldChar w:fldCharType="separate"/>
        </w:r>
        <w:r>
          <w:rPr>
            <w:noProof/>
            <w:sz w:val="16"/>
            <w:szCs w:val="16"/>
            <w:lang w:val="es-ES"/>
          </w:rPr>
          <w:t>1</w:t>
        </w:r>
        <w:r>
          <w:rPr>
            <w:sz w:val="16"/>
            <w:szCs w:val="16"/>
          </w:rPr>
          <w:fldChar w:fldCharType="end"/>
        </w:r>
      </w:p>
    </w:sdtContent>
  </w:sdt>
  <w:p>
    <w:pPr>
      <w:pStyle w:val="Piedepgina"/>
      <w:rPr>
        <w:b/>
        <w:color w:val="31859C"/>
        <w:sz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notapie"/>
        <w:rPr>
          <w:rStyle w:val="Hipervnculo"/>
        </w:rPr>
      </w:pPr>
      <w:r>
        <w:rPr>
          <w:rStyle w:val="Refdenotaalpie"/>
        </w:rPr>
        <w:footnoteRef/>
      </w:r>
      <w:r>
        <w:t xml:space="preserve"> </w:t>
      </w:r>
      <w:r>
        <w:rPr>
          <w:lang w:val="es-ES"/>
        </w:rPr>
        <w:t xml:space="preserve">De acuerdo con el Clasificador por Fuentes de Financiamiento emitido por el CONAC. Disponible en: </w:t>
      </w:r>
      <w:hyperlink r:id="rId1" w:history="1">
        <w:r>
          <w:rPr>
            <w:rStyle w:val="Hipervnculo"/>
            <w:lang w:val="es-ES"/>
          </w:rPr>
          <w:t>http://www.conac.gob.mx/work/models/CONAC/normatividad/NOR_01_02_007.pdf</w:t>
        </w:r>
      </w:hyperlink>
    </w:p>
    <w:p>
      <w:pPr>
        <w:pStyle w:val="Textonotapie"/>
        <w:rPr>
          <w:lang w:val="es-ES"/>
        </w:rPr>
      </w:pPr>
    </w:p>
  </w:footnote>
  <w:footnote w:id="2">
    <w:p>
      <w:pPr>
        <w:pStyle w:val="Textonotapie"/>
        <w:rPr>
          <w:rStyle w:val="Hipervnculo"/>
          <w:sz w:val="18"/>
          <w:lang w:val="es-ES"/>
        </w:rPr>
      </w:pPr>
      <w:r>
        <w:rPr>
          <w:rStyle w:val="Refdenotaalpie"/>
          <w:sz w:val="18"/>
        </w:rPr>
        <w:footnoteRef/>
      </w:r>
      <w:r>
        <w:rPr>
          <w:sz w:val="18"/>
        </w:rPr>
        <w:t xml:space="preserve"> </w:t>
      </w:r>
      <w:r>
        <w:rPr>
          <w:sz w:val="18"/>
          <w:lang w:val="es-ES"/>
        </w:rPr>
        <w:t xml:space="preserve">De acuerdo con el Clasificador por Tipo de Gasto emitido por el CONAC. Disponible en: </w:t>
      </w:r>
      <w:hyperlink r:id="rId2" w:history="1">
        <w:r>
          <w:rPr>
            <w:rStyle w:val="Hipervnculo"/>
            <w:sz w:val="18"/>
            <w:lang w:val="es-ES"/>
          </w:rPr>
          <w:t>http://www.conac.gob.mx/work/models/CONAC/normatividad/NOR_01_02_005.pdf</w:t>
        </w:r>
      </w:hyperlink>
    </w:p>
    <w:p>
      <w:pPr>
        <w:pStyle w:val="Textonotapie"/>
        <w:rPr>
          <w:color w:val="0000FF"/>
          <w:sz w:val="18"/>
          <w:u w:val="single"/>
          <w:lang w:val="es-ES"/>
        </w:rPr>
      </w:pPr>
    </w:p>
  </w:footnote>
  <w:footnote w:id="3">
    <w:p>
      <w:pPr>
        <w:pStyle w:val="Textonotapie"/>
        <w:rPr>
          <w:sz w:val="18"/>
          <w:lang w:val="es-ES"/>
        </w:rPr>
      </w:pPr>
      <w:r>
        <w:rPr>
          <w:rStyle w:val="Refdenotaalpie"/>
          <w:sz w:val="18"/>
        </w:rPr>
        <w:footnoteRef/>
      </w:r>
      <w:r>
        <w:rPr>
          <w:sz w:val="18"/>
        </w:rPr>
        <w:t xml:space="preserve"> </w:t>
      </w:r>
      <w:r>
        <w:rPr>
          <w:sz w:val="18"/>
          <w:lang w:val="es-ES"/>
        </w:rPr>
        <w:t xml:space="preserve">De acuerdo con la Clasificación Económica de los Ingresos, de los Gastos y del Financiamiento de los Entes Públicos emitida por el CONAC. Disponible en: </w:t>
      </w:r>
      <w:hyperlink r:id="rId3" w:history="1">
        <w:r>
          <w:rPr>
            <w:rStyle w:val="Hipervnculo"/>
            <w:sz w:val="18"/>
            <w:lang w:val="es-ES"/>
          </w:rPr>
          <w:t>http://www.conac.gob.mx/work/models/CONAC/normatividad/NOR_01_12_001.pdf</w:t>
        </w:r>
      </w:hyperlink>
    </w:p>
  </w:footnote>
  <w:footnote w:id="4">
    <w:p>
      <w:pPr>
        <w:pStyle w:val="Textonotapie"/>
        <w:rPr>
          <w:sz w:val="18"/>
          <w:lang w:val="es-ES"/>
        </w:rPr>
      </w:pPr>
      <w:r>
        <w:rPr>
          <w:rStyle w:val="Refdenotaalpie"/>
          <w:sz w:val="18"/>
        </w:rPr>
        <w:footnoteRef/>
      </w:r>
      <w:r>
        <w:rPr>
          <w:sz w:val="18"/>
        </w:rPr>
        <w:t xml:space="preserve"> </w:t>
      </w:r>
      <w:r>
        <w:rPr>
          <w:sz w:val="18"/>
          <w:lang w:val="es-ES"/>
        </w:rPr>
        <w:t>De acuerdo con la Clasificación Funcional del Gasto emitida por el CONAC. Disponible en:</w:t>
      </w:r>
      <w:r>
        <w:rPr>
          <w:sz w:val="18"/>
        </w:rPr>
        <w:t xml:space="preserve"> </w:t>
      </w:r>
      <w:hyperlink r:id="rId4" w:history="1">
        <w:r>
          <w:rPr>
            <w:rStyle w:val="Hipervnculo"/>
            <w:sz w:val="18"/>
            <w:lang w:val="es-ES"/>
          </w:rPr>
          <w:t>http://www.conac.gob.mx/work/models/CONAC/normatividad/NOR_01_02_003.pdf</w:t>
        </w:r>
      </w:hyperlink>
    </w:p>
    <w:p>
      <w:pPr>
        <w:pStyle w:val="Textonotapie"/>
        <w:rPr>
          <w:lang w:val="es-ES"/>
        </w:rPr>
      </w:pPr>
    </w:p>
  </w:footnote>
  <w:footnote w:id="5">
    <w:p>
      <w:pPr>
        <w:pStyle w:val="Textonotapie"/>
        <w:rPr>
          <w:sz w:val="18"/>
          <w:lang w:val="es-ES"/>
        </w:rPr>
      </w:pPr>
      <w:r>
        <w:rPr>
          <w:rStyle w:val="Refdenotaalpie"/>
          <w:sz w:val="18"/>
        </w:rPr>
        <w:footnoteRef/>
      </w:r>
      <w:r>
        <w:rPr>
          <w:sz w:val="18"/>
        </w:rPr>
        <w:t xml:space="preserve"> </w:t>
      </w:r>
      <w:r>
        <w:rPr>
          <w:sz w:val="18"/>
          <w:lang w:val="es-ES"/>
        </w:rPr>
        <w:t xml:space="preserve">De acuerdo con la clasificación programática emitida por el CONAC. Disponible en: </w:t>
      </w:r>
      <w:hyperlink r:id="rId5" w:history="1">
        <w:r>
          <w:rPr>
            <w:rStyle w:val="Hipervnculo"/>
            <w:sz w:val="18"/>
            <w:lang w:val="es-ES"/>
          </w:rPr>
          <w:t>http://www.conac.gob.mx/work/models/CONAC/normatividad/NOR_01_02_004.pdf</w:t>
        </w:r>
      </w:hyperlink>
    </w:p>
    <w:p>
      <w:pPr>
        <w:pStyle w:val="Textonotapie"/>
      </w:pPr>
    </w:p>
  </w:footnote>
  <w:footnote w:id="6">
    <w:p>
      <w:pPr>
        <w:pStyle w:val="Textonotapie"/>
        <w:rPr>
          <w:sz w:val="18"/>
          <w:lang w:val="es-ES"/>
        </w:rPr>
      </w:pPr>
      <w:r>
        <w:rPr>
          <w:rStyle w:val="Refdenotaalpie"/>
          <w:sz w:val="18"/>
        </w:rPr>
        <w:footnoteRef/>
      </w:r>
      <w:r>
        <w:rPr>
          <w:sz w:val="18"/>
        </w:rPr>
        <w:t xml:space="preserve"> </w:t>
      </w:r>
      <w:r>
        <w:rPr>
          <w:sz w:val="18"/>
          <w:lang w:val="es-ES"/>
        </w:rPr>
        <w:t xml:space="preserve">De acuerdo con el Clasificador por Objeto del Gasto emitido por el CONAC. Disponible en: </w:t>
      </w:r>
      <w:hyperlink r:id="rId6" w:history="1">
        <w:r>
          <w:rPr>
            <w:rStyle w:val="Hipervnculo"/>
            <w:sz w:val="18"/>
            <w:lang w:val="es-ES"/>
          </w:rPr>
          <w:t>http://www.conac.gob.mx/work/models/CONAC/normatividad/NOR_01_02_006.pdf</w:t>
        </w:r>
      </w:hyperlink>
    </w:p>
    <w:p>
      <w:pPr>
        <w:pStyle w:val="Textonotapie"/>
        <w:rPr>
          <w:lang w:val="es-ES"/>
        </w:rPr>
      </w:pPr>
    </w:p>
  </w:footnote>
  <w:footnote w:id="7">
    <w:p>
      <w:pPr>
        <w:pStyle w:val="Textonotapie"/>
        <w:jc w:val="both"/>
        <w:rPr>
          <w:lang w:val="es-ES"/>
        </w:rPr>
      </w:pPr>
      <w:r>
        <w:rPr>
          <w:rStyle w:val="Refdenotaalpie"/>
        </w:rPr>
        <w:footnoteRef/>
      </w:r>
      <w:r>
        <w:t xml:space="preserve"> </w:t>
      </w:r>
      <w:r>
        <w:rPr>
          <w:lang w:val="es-ES"/>
        </w:rPr>
        <w:t xml:space="preserve">De acuerdo con el clasificador por fuentes de financiamiento emitido por el CONAC. Disponible en: </w:t>
      </w:r>
      <w:hyperlink r:id="rId7" w:history="1">
        <w:r>
          <w:rPr>
            <w:rStyle w:val="Hipervnculo"/>
            <w:lang w:val="es-ES"/>
          </w:rPr>
          <w:t>http://www.conac.gob.mx/work/models/CONAC/normatividad/NOR_01_02_002.pdf</w:t>
        </w:r>
      </w:hyperlink>
    </w:p>
    <w:p>
      <w:pPr>
        <w:pStyle w:val="Textonotapie"/>
        <w:rPr>
          <w:lang w:val="es-ES"/>
        </w:rPr>
      </w:pPr>
    </w:p>
  </w:footnote>
  <w:footnote w:id="8">
    <w:p>
      <w:pPr>
        <w:pStyle w:val="Textonotapie"/>
        <w:rPr>
          <w:rFonts w:asciiTheme="minorHAnsi" w:hAnsiTheme="minorHAnsi" w:cstheme="minorHAnsi"/>
          <w:sz w:val="18"/>
          <w:lang w:val="es-ES"/>
        </w:rPr>
      </w:pPr>
      <w:r>
        <w:rPr>
          <w:rStyle w:val="Refdenotaalpie"/>
          <w:sz w:val="18"/>
        </w:rPr>
        <w:footnoteRef/>
      </w:r>
      <w:r>
        <w:rPr>
          <w:sz w:val="18"/>
        </w:rPr>
        <w:t xml:space="preserve"> </w:t>
      </w:r>
      <w:r>
        <w:rPr>
          <w:rFonts w:asciiTheme="minorHAnsi" w:hAnsiTheme="minorHAnsi" w:cstheme="minorHAnsi"/>
          <w:sz w:val="18"/>
          <w:lang w:val="es-ES"/>
        </w:rPr>
        <w:t xml:space="preserve">De acuerdo con la norma </w:t>
      </w:r>
      <w:r>
        <w:rPr>
          <w:rFonts w:asciiTheme="minorHAnsi" w:hAnsiTheme="minorHAnsi" w:cstheme="minorHAnsi"/>
          <w:sz w:val="18"/>
        </w:rPr>
        <w:t>para establecer la estructura de información de la relación de las cuentas bancarias productivas específicas que se presentan en la cuenta pública, en las cuales se depositen los recursos federales transferidos</w:t>
      </w:r>
      <w:r>
        <w:rPr>
          <w:rFonts w:asciiTheme="minorHAnsi" w:hAnsiTheme="minorHAnsi" w:cstheme="minorHAnsi"/>
          <w:sz w:val="18"/>
          <w:lang w:val="es-ES"/>
        </w:rPr>
        <w:t xml:space="preserve"> emitida por el CONAC. Disponible en: </w:t>
      </w:r>
      <w:hyperlink r:id="rId8" w:history="1">
        <w:r>
          <w:rPr>
            <w:rStyle w:val="Hipervnculo"/>
            <w:rFonts w:asciiTheme="minorHAnsi" w:hAnsiTheme="minorHAnsi" w:cstheme="minorHAnsi"/>
            <w:sz w:val="18"/>
            <w:lang w:val="es-ES"/>
          </w:rPr>
          <w:t>http://www.conac.gob.mx/work/models/CONAC/normatividad/NOR_01_14_010.pdf</w:t>
        </w:r>
      </w:hyperlink>
    </w:p>
    <w:p>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6418" o:spid="_x0000_s2050" type="#_x0000_t75" style="position:absolute;margin-left:0;margin-top:0;width:412pt;height:650.05pt;z-index:-251657216;mso-position-horizontal:center;mso-position-horizontal-relative:margin;mso-position-vertical:center;mso-position-vertical-relative:margin" o:allowincell="f">
          <v:imagedata r:id="rId1" o:title="Escudo de Armas-Escala de Grises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6417" o:spid="_x0000_s2049" type="#_x0000_t75" style="position:absolute;margin-left:0;margin-top:0;width:412pt;height:650.05pt;z-index:-251658240;mso-position-horizontal:center;mso-position-horizontal-relative:margin;mso-position-vertical:center;mso-position-vertical-relative:margin" o:allowincell="f">
          <v:imagedata r:id="rId1" o:title="Escudo de Armas-Escala de Grises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D0061D"/>
    <w:multiLevelType w:val="hybridMultilevel"/>
    <w:tmpl w:val="EDB017BC"/>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08A65DC"/>
    <w:multiLevelType w:val="hybridMultilevel"/>
    <w:tmpl w:val="A976BD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E73D54"/>
    <w:multiLevelType w:val="hybridMultilevel"/>
    <w:tmpl w:val="0002B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B87466B"/>
    <w:multiLevelType w:val="hybridMultilevel"/>
    <w:tmpl w:val="2E34C9A6"/>
    <w:lvl w:ilvl="0" w:tplc="4A728F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537C4C"/>
    <w:multiLevelType w:val="hybridMultilevel"/>
    <w:tmpl w:val="6C7A10E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15:restartNumberingAfterBreak="0">
    <w:nsid w:val="54A21138"/>
    <w:multiLevelType w:val="multilevel"/>
    <w:tmpl w:val="A000B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7F04DCE"/>
    <w:multiLevelType w:val="multilevel"/>
    <w:tmpl w:val="4C747200"/>
    <w:lvl w:ilvl="0">
      <w:start w:val="1"/>
      <w:numFmt w:val="decimal"/>
      <w:lvlText w:val="%1."/>
      <w:lvlJc w:val="left"/>
      <w:pPr>
        <w:ind w:left="784" w:hanging="359"/>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11" w15:restartNumberingAfterBreak="0">
    <w:nsid w:val="5B690808"/>
    <w:multiLevelType w:val="multilevel"/>
    <w:tmpl w:val="75FA7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FD7043"/>
    <w:multiLevelType w:val="multilevel"/>
    <w:tmpl w:val="2BD296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02352E"/>
    <w:multiLevelType w:val="hybridMultilevel"/>
    <w:tmpl w:val="D2548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A81DD7"/>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4914CBE"/>
    <w:multiLevelType w:val="hybridMultilevel"/>
    <w:tmpl w:val="D60AE676"/>
    <w:lvl w:ilvl="0" w:tplc="C654409C">
      <w:start w:val="7"/>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3A1100"/>
    <w:multiLevelType w:val="hybridMultilevel"/>
    <w:tmpl w:val="D3E470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8E71DD"/>
    <w:multiLevelType w:val="multilevel"/>
    <w:tmpl w:val="0FDCA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F67878"/>
    <w:multiLevelType w:val="hybridMultilevel"/>
    <w:tmpl w:val="D53A9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2446020"/>
    <w:multiLevelType w:val="multilevel"/>
    <w:tmpl w:val="EBA23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DF55F7"/>
    <w:multiLevelType w:val="hybridMultilevel"/>
    <w:tmpl w:val="57E0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6"/>
  </w:num>
  <w:num w:numId="10">
    <w:abstractNumId w:val="21"/>
  </w:num>
  <w:num w:numId="11">
    <w:abstractNumId w:val="2"/>
  </w:num>
  <w:num w:numId="12">
    <w:abstractNumId w:val="7"/>
  </w:num>
  <w:num w:numId="13">
    <w:abstractNumId w:val="15"/>
  </w:num>
  <w:num w:numId="14">
    <w:abstractNumId w:val="20"/>
  </w:num>
  <w:num w:numId="15">
    <w:abstractNumId w:val="10"/>
  </w:num>
  <w:num w:numId="16">
    <w:abstractNumId w:val="17"/>
  </w:num>
  <w:num w:numId="17">
    <w:abstractNumId w:val="9"/>
  </w:num>
  <w:num w:numId="18">
    <w:abstractNumId w:val="11"/>
  </w:num>
  <w:num w:numId="19">
    <w:abstractNumId w:val="13"/>
  </w:num>
  <w:num w:numId="20">
    <w:abstractNumId w:val="3"/>
  </w:num>
  <w:num w:numId="21">
    <w:abstractNumId w:val="8"/>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8373C6D-8247-4369-803F-17E55695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comentario">
    <w:name w:val="annotation text"/>
    <w:basedOn w:val="Normal"/>
    <w:link w:val="TextocomentarioCar"/>
    <w:uiPriority w:val="99"/>
    <w:unhideWhenUsed/>
    <w:rPr>
      <w:sz w:val="24"/>
      <w:szCs w:val="24"/>
      <w:lang w:eastAsia="es-ES"/>
    </w:rPr>
  </w:style>
  <w:style w:type="character" w:customStyle="1" w:styleId="TextocomentarioCar">
    <w:name w:val="Texto comentario Car"/>
    <w:basedOn w:val="Fuentedeprrafopredeter"/>
    <w:link w:val="Textocomentario"/>
    <w:uiPriority w:val="99"/>
    <w:rPr>
      <w:rFonts w:ascii="Calibri" w:hAnsi="Calibri" w:cs="Calibri"/>
      <w:sz w:val="24"/>
      <w:szCs w:val="24"/>
      <w:lang w:eastAsia="es-ES"/>
    </w:rPr>
  </w:style>
  <w:style w:type="paragraph" w:styleId="Encabezado">
    <w:name w:val="header"/>
    <w:basedOn w:val="Normal"/>
    <w:link w:val="EncabezadoCar"/>
    <w:uiPriority w:val="99"/>
    <w:unhideWhenUsed/>
    <w:rPr>
      <w:sz w:val="24"/>
      <w:szCs w:val="24"/>
      <w:lang w:eastAsia="es-ES"/>
    </w:rPr>
  </w:style>
  <w:style w:type="character" w:customStyle="1" w:styleId="EncabezadoCar">
    <w:name w:val="Encabezado Car"/>
    <w:basedOn w:val="Fuentedeprrafopredeter"/>
    <w:link w:val="Encabezado"/>
    <w:uiPriority w:val="99"/>
    <w:rPr>
      <w:rFonts w:ascii="Calibri" w:hAnsi="Calibri" w:cs="Calibri"/>
      <w:sz w:val="24"/>
      <w:szCs w:val="24"/>
      <w:lang w:eastAsia="es-ES"/>
    </w:rPr>
  </w:style>
  <w:style w:type="paragraph" w:styleId="Piedepgina">
    <w:name w:val="footer"/>
    <w:basedOn w:val="Normal"/>
    <w:link w:val="PiedepginaCar"/>
    <w:uiPriority w:val="99"/>
    <w:unhideWhenUsed/>
    <w:rPr>
      <w:sz w:val="24"/>
      <w:szCs w:val="24"/>
      <w:lang w:eastAsia="es-ES"/>
    </w:rPr>
  </w:style>
  <w:style w:type="character" w:customStyle="1" w:styleId="PiedepginaCar">
    <w:name w:val="Pie de página Car"/>
    <w:basedOn w:val="Fuentedeprrafopredeter"/>
    <w:link w:val="Piedepgina"/>
    <w:uiPriority w:val="99"/>
    <w:rPr>
      <w:rFonts w:ascii="Calibri" w:hAnsi="Calibri" w:cs="Calibri"/>
      <w:sz w:val="24"/>
      <w:szCs w:val="24"/>
      <w:lang w:eastAsia="es-ES"/>
    </w:rPr>
  </w:style>
  <w:style w:type="paragraph" w:styleId="Asuntodelcomentario">
    <w:name w:val="annotation subject"/>
    <w:basedOn w:val="Normal"/>
    <w:link w:val="AsuntodelcomentarioCar"/>
    <w:uiPriority w:val="99"/>
    <w:semiHidden/>
    <w:unhideWhenUsed/>
    <w:rPr>
      <w:b/>
      <w:bCs/>
      <w:sz w:val="24"/>
      <w:szCs w:val="24"/>
      <w:lang w:eastAsia="es-ES"/>
    </w:rPr>
  </w:style>
  <w:style w:type="character" w:customStyle="1" w:styleId="AsuntodelcomentarioCar">
    <w:name w:val="Asunto del comentario Car"/>
    <w:basedOn w:val="TextocomentarioCar"/>
    <w:link w:val="Asuntodelcomentario"/>
    <w:uiPriority w:val="99"/>
    <w:semiHidden/>
    <w:rPr>
      <w:rFonts w:ascii="Calibri" w:hAnsi="Calibri" w:cs="Calibri"/>
      <w:b/>
      <w:bCs/>
      <w:sz w:val="24"/>
      <w:szCs w:val="24"/>
      <w:lang w:eastAsia="es-ES"/>
    </w:rPr>
  </w:style>
  <w:style w:type="paragraph" w:styleId="Textodeglobo">
    <w:name w:val="Balloon Text"/>
    <w:basedOn w:val="Normal"/>
    <w:link w:val="TextodegloboCar"/>
    <w:uiPriority w:val="99"/>
    <w:semiHidden/>
    <w:unhideWhenUsed/>
    <w:rPr>
      <w:rFonts w:ascii="Lucida Grande" w:hAnsi="Lucida Grande" w:cs="Lucida Grande"/>
      <w:sz w:val="18"/>
      <w:szCs w:val="18"/>
      <w:lang w:eastAsia="es-ES"/>
    </w:rPr>
  </w:style>
  <w:style w:type="character" w:customStyle="1" w:styleId="TextodegloboCar">
    <w:name w:val="Texto de globo Car"/>
    <w:basedOn w:val="Fuentedeprrafopredeter"/>
    <w:link w:val="Textodeglobo"/>
    <w:uiPriority w:val="99"/>
    <w:semiHidden/>
    <w:rPr>
      <w:rFonts w:ascii="Lucida Grande" w:hAnsi="Lucida Grande" w:cs="Lucida Grande"/>
      <w:sz w:val="18"/>
      <w:szCs w:val="18"/>
      <w:lang w:eastAsia="es-ES"/>
    </w:rPr>
  </w:style>
  <w:style w:type="paragraph" w:styleId="Revisin">
    <w:name w:val="Revision"/>
    <w:basedOn w:val="Normal"/>
    <w:uiPriority w:val="99"/>
    <w:semiHidden/>
    <w:rPr>
      <w:sz w:val="24"/>
      <w:szCs w:val="24"/>
      <w:lang w:eastAsia="es-ES"/>
    </w:rPr>
  </w:style>
  <w:style w:type="paragraph" w:styleId="Prrafodelista">
    <w:name w:val="List Paragraph"/>
    <w:basedOn w:val="Normal"/>
    <w:uiPriority w:val="34"/>
    <w:qFormat/>
    <w:pPr>
      <w:ind w:left="720"/>
      <w:contextualSpacing/>
    </w:pPr>
    <w:rPr>
      <w:sz w:val="24"/>
      <w:szCs w:val="24"/>
      <w:lang w:eastAsia="es-ES"/>
    </w:rPr>
  </w:style>
  <w:style w:type="character" w:customStyle="1" w:styleId="TextoCar">
    <w:name w:val="Texto Car"/>
    <w:basedOn w:val="Fuentedeprrafopredeter"/>
    <w:link w:val="Texto"/>
    <w:locked/>
    <w:rPr>
      <w:rFonts w:ascii="Arial" w:hAnsi="Arial" w:cs="Arial"/>
      <w:lang w:eastAsia="es-ES"/>
    </w:rPr>
  </w:style>
  <w:style w:type="paragraph" w:customStyle="1" w:styleId="Texto">
    <w:name w:val="Texto"/>
    <w:basedOn w:val="Normal"/>
    <w:link w:val="TextoCar"/>
    <w:qFormat/>
    <w:pPr>
      <w:spacing w:after="101" w:line="216" w:lineRule="exact"/>
      <w:ind w:firstLine="288"/>
      <w:jc w:val="both"/>
    </w:pPr>
    <w:rPr>
      <w:rFonts w:ascii="Arial" w:hAnsi="Arial" w:cs="Arial"/>
      <w:lang w:eastAsia="es-ES"/>
    </w:rPr>
  </w:style>
  <w:style w:type="character" w:customStyle="1" w:styleId="ANOTACIONCar">
    <w:name w:val="ANOTACION Car"/>
    <w:basedOn w:val="Fuentedeprrafopredeter"/>
    <w:link w:val="ANOTACION"/>
    <w:locked/>
    <w:rPr>
      <w:b/>
      <w:bCs/>
      <w:lang w:eastAsia="es-ES"/>
    </w:rPr>
  </w:style>
  <w:style w:type="paragraph" w:customStyle="1" w:styleId="ANOTACION">
    <w:name w:val="ANOTACION"/>
    <w:basedOn w:val="Normal"/>
    <w:link w:val="ANOTACIONCar"/>
    <w:pPr>
      <w:spacing w:before="101" w:after="101" w:line="216" w:lineRule="atLeast"/>
      <w:jc w:val="center"/>
    </w:pPr>
    <w:rPr>
      <w:rFonts w:asciiTheme="minorHAnsi" w:hAnsiTheme="minorHAnsi" w:cstheme="minorBidi"/>
      <w:b/>
      <w:bCs/>
      <w:lang w:eastAsia="es-ES"/>
    </w:rPr>
  </w:style>
  <w:style w:type="character" w:customStyle="1" w:styleId="estilocorreo34">
    <w:name w:val="estilocorreo34"/>
    <w:basedOn w:val="Fuentedeprrafopredeter"/>
    <w:semiHidden/>
    <w:rPr>
      <w:rFonts w:ascii="Calibri" w:hAnsi="Calibri" w:cs="Calibri" w:hint="default"/>
      <w:color w:val="auto"/>
    </w:rPr>
  </w:style>
  <w:style w:type="character" w:customStyle="1" w:styleId="AsuntodelcomentarioCar1">
    <w:name w:val="Asunto del comentario Car1"/>
    <w:basedOn w:val="Fuentedeprrafopredeter"/>
    <w:uiPriority w:val="99"/>
    <w:rPr>
      <w:rFonts w:ascii="Times New Roman" w:hAnsi="Times New Roman" w:cs="Times New Roman" w:hint="default"/>
      <w:b/>
      <w:bCs/>
      <w:lang w:eastAsia="es-ES"/>
    </w:rPr>
  </w:style>
  <w:style w:type="character" w:styleId="Refdecomentario">
    <w:name w:val="annotation reference"/>
    <w:basedOn w:val="Fuentedeprrafopredeter"/>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NNNA E+ Eureka Sans" w:hAnsi="GNNNA E+ Eureka Sans" w:cs="GNNNA E+ Eureka Sans"/>
      <w:color w:val="000000"/>
      <w:sz w:val="24"/>
      <w:szCs w:val="24"/>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rFonts w:ascii="Calibri" w:hAnsi="Calibri" w:cs="Calibri"/>
      <w:sz w:val="20"/>
      <w:szCs w:val="20"/>
    </w:rPr>
  </w:style>
  <w:style w:type="character" w:styleId="Refdenotaalpie">
    <w:name w:val="footnote reference"/>
    <w:basedOn w:val="Fuentedeprrafopredeter"/>
    <w:uiPriority w:val="99"/>
    <w:semiHidden/>
    <w:unhideWhenUsed/>
    <w:rPr>
      <w:vertAlign w:val="superscript"/>
    </w:rPr>
  </w:style>
  <w:style w:type="paragraph" w:styleId="Sinespaciado">
    <w:name w:val="No Spacing"/>
    <w:link w:val="SinespaciadoCar"/>
    <w:uiPriority w:val="1"/>
    <w:qFormat/>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Pr>
      <w:rFonts w:eastAsiaTheme="minorEastAsia"/>
      <w:lang w:val="es-ES" w:eastAsia="es-ES"/>
    </w:rPr>
  </w:style>
  <w:style w:type="paragraph" w:styleId="Puesto">
    <w:name w:val="Title"/>
    <w:basedOn w:val="Normal"/>
    <w:next w:val="Normal"/>
    <w:link w:val="PuestoCar"/>
    <w:uiPriority w:val="10"/>
    <w:qFormat/>
    <w:pPr>
      <w:spacing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rPr>
  </w:style>
  <w:style w:type="character" w:customStyle="1" w:styleId="PuestoCar">
    <w:name w:val="Puesto Car"/>
    <w:basedOn w:val="Fuentedeprrafopredeter"/>
    <w:link w:val="Puesto"/>
    <w:uiPriority w:val="10"/>
    <w:rPr>
      <w:rFonts w:asciiTheme="majorHAnsi" w:eastAsiaTheme="majorEastAsia" w:hAnsiTheme="majorHAnsi" w:cstheme="majorBidi"/>
      <w:color w:val="404040" w:themeColor="text1" w:themeTint="BF"/>
      <w:spacing w:val="-10"/>
      <w:kern w:val="28"/>
      <w:sz w:val="56"/>
      <w:szCs w:val="56"/>
      <w:lang w:val="es-ES" w:eastAsia="es-ES"/>
    </w:rPr>
  </w:style>
  <w:style w:type="paragraph" w:styleId="Subttulo">
    <w:name w:val="Subtitle"/>
    <w:basedOn w:val="Normal"/>
    <w:next w:val="Normal"/>
    <w:link w:val="SubttuloCar"/>
    <w:uiPriority w:val="11"/>
    <w:qFormat/>
    <w:pPr>
      <w:numPr>
        <w:ilvl w:val="1"/>
      </w:numPr>
      <w:spacing w:after="160" w:line="259" w:lineRule="auto"/>
    </w:pPr>
    <w:rPr>
      <w:rFonts w:asciiTheme="minorHAnsi" w:eastAsiaTheme="minorEastAsia" w:hAnsiTheme="minorHAnsi" w:cs="Times New Roman"/>
      <w:color w:val="5A5A5A" w:themeColor="text1" w:themeTint="A5"/>
      <w:spacing w:val="15"/>
      <w:lang w:val="es-ES" w:eastAsia="es-ES"/>
    </w:rPr>
  </w:style>
  <w:style w:type="character" w:customStyle="1" w:styleId="SubttuloCar">
    <w:name w:val="Subtítulo Car"/>
    <w:basedOn w:val="Fuentedeprrafopredeter"/>
    <w:link w:val="Subttulo"/>
    <w:uiPriority w:val="11"/>
    <w:rPr>
      <w:rFonts w:eastAsiaTheme="minorEastAsia" w:cs="Times New Roman"/>
      <w:color w:val="5A5A5A" w:themeColor="text1" w:themeTint="A5"/>
      <w:spacing w:val="15"/>
      <w:lang w:val="es-ES" w:eastAsia="es-ES"/>
    </w:r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basedOn w:val="Fuentedeprrafopredeter"/>
    <w:link w:val="Textonotaalfinal"/>
    <w:uiPriority w:val="99"/>
    <w:semiHidden/>
    <w:rPr>
      <w:rFonts w:ascii="Calibri" w:hAnsi="Calibri" w:cs="Calibri"/>
      <w:sz w:val="20"/>
      <w:szCs w:val="20"/>
    </w:rPr>
  </w:style>
  <w:style w:type="character" w:styleId="Refdenotaalfinal">
    <w:name w:val="endnote reference"/>
    <w:basedOn w:val="Fuentedeprrafopredeter"/>
    <w:uiPriority w:val="99"/>
    <w:semiHidden/>
    <w:unhideWhenUsed/>
    <w:rPr>
      <w:vertAlign w:val="superscript"/>
    </w:rPr>
  </w:style>
  <w:style w:type="paragraph" w:styleId="Textoindependiente">
    <w:name w:val="Body Text"/>
    <w:basedOn w:val="Normal"/>
    <w:link w:val="TextoindependienteCa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Pr>
      <w:rFonts w:ascii="Arial" w:eastAsia="Times New Roman" w:hAnsi="Arial" w:cs="Times New Roman"/>
      <w:b/>
      <w:sz w:val="24"/>
      <w:szCs w:val="20"/>
      <w:lang w:val="es-ES" w:eastAsia="es-ES"/>
    </w:rPr>
  </w:style>
  <w:style w:type="paragraph" w:customStyle="1" w:styleId="xl65">
    <w:name w:val="xl65"/>
    <w:basedOn w:val="Normal"/>
    <w:pPr>
      <w:pBdr>
        <w:top w:val="single" w:sz="8" w:space="0" w:color="auto"/>
        <w:left w:val="single" w:sz="8" w:space="0" w:color="auto"/>
        <w:bottom w:val="single" w:sz="8" w:space="0" w:color="auto"/>
        <w:right w:val="single" w:sz="8" w:space="0" w:color="auto"/>
      </w:pBdr>
      <w:shd w:val="clear" w:color="000000" w:fill="1F4E78"/>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66">
    <w:name w:val="xl66"/>
    <w:basedOn w:val="Normal"/>
    <w:pPr>
      <w:pBdr>
        <w:top w:val="single" w:sz="8" w:space="0" w:color="auto"/>
        <w:bottom w:val="single" w:sz="8" w:space="0" w:color="auto"/>
        <w:right w:val="single" w:sz="8" w:space="0" w:color="auto"/>
      </w:pBdr>
      <w:shd w:val="clear" w:color="000000" w:fill="1F4E78"/>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67">
    <w:name w:val="xl67"/>
    <w:basedOn w:val="Normal"/>
    <w:pPr>
      <w:pBdr>
        <w:bottom w:val="single" w:sz="8" w:space="0" w:color="auto"/>
        <w:right w:val="single" w:sz="8" w:space="0" w:color="auto"/>
      </w:pBdr>
      <w:shd w:val="clear" w:color="000000" w:fill="1F4E78"/>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pPr>
      <w:pBdr>
        <w:bottom w:val="single" w:sz="8" w:space="0" w:color="auto"/>
        <w:right w:val="single" w:sz="8" w:space="0" w:color="auto"/>
      </w:pBdr>
      <w:shd w:val="clear" w:color="000000" w:fill="DDEBF7"/>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69">
    <w:name w:val="xl69"/>
    <w:basedOn w:val="Normal"/>
    <w:pPr>
      <w:pBdr>
        <w:bottom w:val="single" w:sz="8" w:space="0" w:color="auto"/>
        <w:right w:val="single" w:sz="8" w:space="0" w:color="auto"/>
      </w:pBdr>
      <w:shd w:val="clear" w:color="000000" w:fill="DDEBF7"/>
      <w:spacing w:before="100" w:beforeAutospacing="1" w:after="100" w:afterAutospacing="1"/>
      <w:jc w:val="right"/>
      <w:textAlignment w:val="center"/>
    </w:pPr>
    <w:rPr>
      <w:rFonts w:ascii="Times New Roman" w:eastAsia="Times New Roman" w:hAnsi="Times New Roman" w:cs="Times New Roman"/>
      <w:sz w:val="24"/>
      <w:szCs w:val="24"/>
      <w:lang w:eastAsia="es-MX"/>
    </w:rPr>
  </w:style>
  <w:style w:type="paragraph" w:customStyle="1" w:styleId="xl70">
    <w:name w:val="xl70"/>
    <w:basedOn w:val="Normal"/>
    <w:pPr>
      <w:pBdr>
        <w:bottom w:val="single" w:sz="8" w:space="0" w:color="auto"/>
        <w:right w:val="single" w:sz="8" w:space="0" w:color="auto"/>
      </w:pBdr>
      <w:shd w:val="clear" w:color="000000" w:fill="DDEBF7"/>
      <w:spacing w:before="100" w:beforeAutospacing="1" w:after="100" w:afterAutospacing="1"/>
      <w:jc w:val="right"/>
      <w:textAlignment w:val="center"/>
    </w:pPr>
    <w:rPr>
      <w:rFonts w:ascii="Times New Roman" w:eastAsia="Times New Roman" w:hAnsi="Times New Roman" w:cs="Times New Roman"/>
      <w:sz w:val="24"/>
      <w:szCs w:val="24"/>
      <w:lang w:eastAsia="es-MX"/>
    </w:rPr>
  </w:style>
  <w:style w:type="paragraph" w:customStyle="1" w:styleId="xl71">
    <w:name w:val="xl71"/>
    <w:basedOn w:val="Normal"/>
    <w:pPr>
      <w:pBdr>
        <w:left w:val="single" w:sz="8"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Times New Roman" w:eastAsia="Times New Roman" w:hAnsi="Times New Roman" w:cs="Times New Roman"/>
      <w:b/>
      <w:bCs/>
      <w:sz w:val="24"/>
      <w:szCs w:val="24"/>
      <w:lang w:eastAsia="es-MX"/>
    </w:rPr>
  </w:style>
  <w:style w:type="paragraph" w:customStyle="1" w:styleId="xl72">
    <w:name w:val="xl72"/>
    <w:basedOn w:val="Normal"/>
    <w:pPr>
      <w:pBdr>
        <w:top w:val="single" w:sz="8" w:space="0" w:color="auto"/>
        <w:left w:val="single" w:sz="8" w:space="0" w:color="auto"/>
        <w:bottom w:val="single" w:sz="8" w:space="0" w:color="auto"/>
      </w:pBdr>
      <w:shd w:val="clear" w:color="000000" w:fill="1F4E78"/>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es-MX"/>
    </w:rPr>
  </w:style>
  <w:style w:type="paragraph" w:customStyle="1" w:styleId="xl73">
    <w:name w:val="xl73"/>
    <w:basedOn w:val="Normal"/>
    <w:pPr>
      <w:pBdr>
        <w:top w:val="single" w:sz="8" w:space="0" w:color="auto"/>
        <w:bottom w:val="single" w:sz="8" w:space="0" w:color="auto"/>
        <w:right w:val="single" w:sz="8" w:space="0" w:color="000000"/>
      </w:pBdr>
      <w:shd w:val="clear" w:color="000000" w:fill="1F4E78"/>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es-MX"/>
    </w:rPr>
  </w:style>
  <w:style w:type="paragraph" w:customStyle="1" w:styleId="xl74">
    <w:name w:val="xl74"/>
    <w:basedOn w:val="Normal"/>
    <w:pPr>
      <w:pBdr>
        <w:top w:val="single" w:sz="8" w:space="0" w:color="auto"/>
        <w:bottom w:val="single" w:sz="8" w:space="0" w:color="auto"/>
      </w:pBdr>
      <w:shd w:val="clear" w:color="000000" w:fill="1F4E78"/>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es-MX"/>
    </w:rPr>
  </w:style>
  <w:style w:type="numbering" w:customStyle="1" w:styleId="Sinlista1">
    <w:name w:val="Sin lista1"/>
    <w:next w:val="Sinlista"/>
    <w:uiPriority w:val="99"/>
    <w:semiHidden/>
    <w:unhideWhenUsed/>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pPr>
      <w:pBdr>
        <w:top w:val="dotted" w:sz="4" w:space="0" w:color="auto"/>
        <w:left w:val="dotted" w:sz="4" w:space="0" w:color="auto"/>
        <w:bottom w:val="dotted" w:sz="4"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6">
    <w:name w:val="xl76"/>
    <w:basedOn w:val="Normal"/>
    <w:pPr>
      <w:pBdr>
        <w:top w:val="dotted" w:sz="4" w:space="0" w:color="auto"/>
        <w:left w:val="dotted" w:sz="4" w:space="0" w:color="auto"/>
        <w:bottom w:val="dotted"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7">
    <w:name w:val="xl77"/>
    <w:basedOn w:val="Normal"/>
    <w:pPr>
      <w:pBdr>
        <w:top w:val="dotted" w:sz="4" w:space="0" w:color="auto"/>
        <w:left w:val="dotted" w:sz="4" w:space="0" w:color="auto"/>
        <w:bottom w:val="single" w:sz="8"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8">
    <w:name w:val="xl78"/>
    <w:basedOn w:val="Normal"/>
    <w:pPr>
      <w:pBdr>
        <w:top w:val="dotted" w:sz="4" w:space="0" w:color="auto"/>
        <w:left w:val="dotted"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9">
    <w:name w:val="xl79"/>
    <w:basedOn w:val="Normal"/>
    <w:pPr>
      <w:pBdr>
        <w:top w:val="single" w:sz="8" w:space="0" w:color="auto"/>
        <w:left w:val="single" w:sz="8" w:space="0" w:color="auto"/>
        <w:bottom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0">
    <w:name w:val="xl80"/>
    <w:basedOn w:val="Normal"/>
    <w:pPr>
      <w:pBdr>
        <w:top w:val="dotted" w:sz="4" w:space="0" w:color="auto"/>
        <w:left w:val="single" w:sz="8" w:space="0" w:color="auto"/>
        <w:bottom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1">
    <w:name w:val="xl81"/>
    <w:basedOn w:val="Normal"/>
    <w:pPr>
      <w:pBdr>
        <w:top w:val="dotted"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2">
    <w:name w:val="xl82"/>
    <w:basedOn w:val="Normal"/>
    <w:pPr>
      <w:pBdr>
        <w:top w:val="single" w:sz="8" w:space="0" w:color="auto"/>
        <w:bottom w:val="dotted" w:sz="4"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3">
    <w:name w:val="xl83"/>
    <w:basedOn w:val="Normal"/>
    <w:pPr>
      <w:pBdr>
        <w:top w:val="dotted" w:sz="4" w:space="0" w:color="auto"/>
        <w:bottom w:val="dotted" w:sz="4"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4">
    <w:name w:val="xl84"/>
    <w:basedOn w:val="Normal"/>
    <w:pPr>
      <w:pBdr>
        <w:top w:val="dotted" w:sz="4" w:space="0" w:color="auto"/>
        <w:bottom w:val="single" w:sz="8"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5">
    <w:name w:val="xl85"/>
    <w:basedOn w:val="Normal"/>
    <w:pPr>
      <w:pBdr>
        <w:top w:val="single" w:sz="8" w:space="0" w:color="auto"/>
        <w:left w:val="single" w:sz="8" w:space="0" w:color="auto"/>
      </w:pBdr>
      <w:shd w:val="clear" w:color="000000" w:fill="00206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86">
    <w:name w:val="xl86"/>
    <w:basedOn w:val="Normal"/>
    <w:pPr>
      <w:pBdr>
        <w:top w:val="single" w:sz="8" w:space="0" w:color="auto"/>
        <w:right w:val="single" w:sz="8" w:space="0" w:color="auto"/>
      </w:pBdr>
      <w:shd w:val="clear" w:color="000000" w:fill="00206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87">
    <w:name w:val="xl87"/>
    <w:basedOn w:val="Normal"/>
    <w:pPr>
      <w:pBdr>
        <w:top w:val="single" w:sz="8" w:space="0" w:color="auto"/>
        <w:left w:val="single" w:sz="8" w:space="0" w:color="auto"/>
        <w:bottom w:val="dotted" w:sz="4"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8">
    <w:name w:val="xl88"/>
    <w:basedOn w:val="Normal"/>
    <w:pPr>
      <w:pBdr>
        <w:top w:val="dotted" w:sz="4" w:space="0" w:color="auto"/>
        <w:left w:val="single" w:sz="8" w:space="0" w:color="auto"/>
        <w:bottom w:val="dotted" w:sz="4"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89">
    <w:name w:val="xl89"/>
    <w:basedOn w:val="Normal"/>
    <w:pPr>
      <w:pBdr>
        <w:top w:val="dotted" w:sz="4" w:space="0" w:color="auto"/>
        <w:left w:val="single" w:sz="8" w:space="0" w:color="auto"/>
        <w:bottom w:val="single" w:sz="8" w:space="0" w:color="auto"/>
        <w:right w:val="dotted" w:sz="4" w:space="0" w:color="auto"/>
      </w:pBdr>
      <w:spacing w:before="100" w:beforeAutospacing="1" w:after="100" w:afterAutospacing="1"/>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style>
  <w:style w:type="numbering" w:customStyle="1" w:styleId="Sinlista3">
    <w:name w:val="Sin lista3"/>
    <w:next w:val="Sinlista"/>
    <w:uiPriority w:val="99"/>
    <w:semiHidden/>
    <w:unhideWhenUsed/>
  </w:style>
  <w:style w:type="table" w:styleId="Tablanormal5">
    <w:name w:val="Plain Table 5"/>
    <w:basedOn w:val="Tabla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3">
    <w:name w:val="Body Text 3"/>
    <w:basedOn w:val="Normal"/>
    <w:link w:val="Textoindependiente3Car"/>
    <w:uiPriority w:val="99"/>
    <w:semiHidden/>
    <w:unhideWhenUsed/>
    <w:pPr>
      <w:spacing w:after="120"/>
    </w:pPr>
    <w:rPr>
      <w:sz w:val="16"/>
      <w:szCs w:val="16"/>
    </w:rPr>
  </w:style>
  <w:style w:type="character" w:customStyle="1" w:styleId="Textoindependiente3Car">
    <w:name w:val="Texto independiente 3 Car"/>
    <w:basedOn w:val="Fuentedeprrafopredeter"/>
    <w:link w:val="Textoindependiente3"/>
    <w:uiPriority w:val="99"/>
    <w:semiHidden/>
    <w:rPr>
      <w:rFonts w:ascii="Calibri" w:hAnsi="Calibri" w:cs="Calibri"/>
      <w:sz w:val="16"/>
      <w:szCs w:val="16"/>
    </w:rPr>
  </w:style>
  <w:style w:type="character" w:styleId="nfasis">
    <w:name w:val="Emphasis"/>
    <w:basedOn w:val="Fuentedeprrafopredeter"/>
    <w:uiPriority w:val="20"/>
    <w:qFormat/>
    <w:rPr>
      <w:i/>
      <w:iCs/>
    </w:rPr>
  </w:style>
  <w:style w:type="paragraph" w:customStyle="1" w:styleId="rtejustify">
    <w:name w:val="rtejustify"/>
    <w:basedOn w:val="Normal"/>
    <w:pPr>
      <w:spacing w:before="100" w:beforeAutospacing="1" w:after="100" w:afterAutospacing="1"/>
    </w:pPr>
    <w:rPr>
      <w:rFonts w:ascii="Times New Roman" w:eastAsia="Times New Roman" w:hAnsi="Times New Roman" w:cs="Times New Roman"/>
      <w:sz w:val="24"/>
      <w:szCs w:val="24"/>
      <w:lang w:eastAsia="es-MX"/>
    </w:rPr>
  </w:style>
  <w:style w:type="table" w:styleId="Tabladecuadrcula4-nfasis1">
    <w:name w:val="Grid Table 4 Accent 1"/>
    <w:basedOn w:val="Tabla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1">
    <w:name w:val="List Table 2 Accent 1"/>
    <w:basedOn w:val="Tablanormal"/>
    <w:uiPriority w:val="4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7concolores-nfasis1">
    <w:name w:val="List Table 7 Colorful Accent 1"/>
    <w:basedOn w:val="Tablanormal"/>
    <w:uiPriority w:val="5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2">
    <w:name w:val="List Table 6 Colorful Accent 2"/>
    <w:basedOn w:val="Tablanormal"/>
    <w:uiPriority w:val="5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1">
    <w:name w:val="List Table 6 Colorful Accent 1"/>
    <w:basedOn w:val="Tablanormal"/>
    <w:uiPriority w:val="5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5oscura-nfasis1">
    <w:name w:val="List Table 5 Dark Accent 1"/>
    <w:basedOn w:val="Tablanormal"/>
    <w:uiPriority w:val="5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4-nfasis1">
    <w:name w:val="List Table 4 Accent 1"/>
    <w:basedOn w:val="Tabla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3-nfasis1">
    <w:name w:val="List Table 3 Accent 1"/>
    <w:basedOn w:val="Tabla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cuadrcula7concolores-nfasis1">
    <w:name w:val="Grid Table 7 Colorful Accent 1"/>
    <w:basedOn w:val="Tablanormal"/>
    <w:uiPriority w:val="5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5oscura-nfasis1">
    <w:name w:val="Grid Table 5 Dark Accent 1"/>
    <w:basedOn w:val="Tabla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1clara-nfasis1">
    <w:name w:val="Grid Table 1 Light Accent 1"/>
    <w:basedOn w:val="Tabla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pPr>
      <w:pBdr>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pPr>
      <w:pBdr>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rFonts w:ascii="Times New Roman" w:eastAsia="Times New Roman" w:hAnsi="Times New Roman" w:cs="Times New Roman"/>
      <w:b/>
      <w:bCs/>
      <w:sz w:val="24"/>
      <w:szCs w:val="24"/>
      <w:lang w:eastAsia="es-MX"/>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Times New Roman" w:eastAsia="Times New Roman" w:hAnsi="Times New Roman" w:cs="Times New Roman"/>
      <w:b/>
      <w:bCs/>
      <w:sz w:val="24"/>
      <w:szCs w:val="24"/>
      <w:lang w:eastAsia="es-MX"/>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pPr>
      <w:pBdr>
        <w:top w:val="single" w:sz="4" w:space="0" w:color="auto"/>
        <w:left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pPr>
      <w:pBdr>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105">
    <w:name w:val="xl105"/>
    <w:basedOn w:val="Normal"/>
    <w:pPr>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Times New Roman" w:eastAsia="Times New Roman" w:hAnsi="Times New Roman" w:cs="Times New Roman"/>
      <w:b/>
      <w:bCs/>
      <w:sz w:val="24"/>
      <w:szCs w:val="24"/>
      <w:lang w:eastAsia="es-MX"/>
    </w:rPr>
  </w:style>
  <w:style w:type="paragraph" w:customStyle="1" w:styleId="xl106">
    <w:name w:val="xl106"/>
    <w:basedOn w:val="Normal"/>
    <w:pPr>
      <w:pBdr>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Times New Roman" w:eastAsia="Times New Roman" w:hAnsi="Times New Roman" w:cs="Times New Roman"/>
      <w:b/>
      <w:bCs/>
      <w:sz w:val="24"/>
      <w:szCs w:val="24"/>
      <w:lang w:eastAsia="es-MX"/>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lang w:eastAsia="es-MX"/>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lang w:eastAsia="es-MX"/>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pP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es-MX"/>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s-MX"/>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pPr>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120">
    <w:name w:val="xl120"/>
    <w:basedOn w:val="Normal"/>
    <w:pPr>
      <w:shd w:val="clear" w:color="000000" w:fill="1F4E78"/>
      <w:spacing w:before="100" w:beforeAutospacing="1" w:after="100" w:afterAutospacing="1"/>
      <w:textAlignment w:val="center"/>
    </w:pPr>
    <w:rPr>
      <w:rFonts w:ascii="Times New Roman" w:eastAsia="Times New Roman" w:hAnsi="Times New Roman" w:cs="Times New Roman"/>
      <w:b/>
      <w:bCs/>
      <w:color w:val="FFFFFF"/>
      <w:sz w:val="24"/>
      <w:szCs w:val="24"/>
      <w:lang w:eastAsia="es-MX"/>
    </w:rPr>
  </w:style>
  <w:style w:type="paragraph" w:customStyle="1" w:styleId="xl121">
    <w:name w:val="xl121"/>
    <w:basedOn w:val="Normal"/>
    <w:pPr>
      <w:spacing w:before="100" w:beforeAutospacing="1" w:after="100" w:afterAutospacing="1"/>
      <w:textAlignment w:val="center"/>
    </w:pPr>
    <w:rPr>
      <w:rFonts w:ascii="Times New Roman" w:eastAsia="Times New Roman" w:hAnsi="Times New Roman" w:cs="Times New Roman"/>
      <w:b/>
      <w:bCs/>
      <w:color w:val="FFFFFF"/>
      <w:sz w:val="24"/>
      <w:szCs w:val="24"/>
      <w:lang w:eastAsia="es-MX"/>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23">
    <w:name w:val="xl123"/>
    <w:basedOn w:val="Normal"/>
    <w:pPr>
      <w:pBdr>
        <w:top w:val="single" w:sz="4" w:space="0" w:color="auto"/>
        <w:left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24">
    <w:name w:val="xl124"/>
    <w:basedOn w:val="Normal"/>
    <w:pPr>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125">
    <w:name w:val="xl125"/>
    <w:basedOn w:val="Normal"/>
    <w:pPr>
      <w:shd w:val="clear" w:color="000000" w:fill="1F4E78"/>
      <w:spacing w:before="100" w:beforeAutospacing="1" w:after="100" w:afterAutospacing="1"/>
      <w:textAlignment w:val="center"/>
    </w:pPr>
    <w:rPr>
      <w:rFonts w:ascii="Times New Roman" w:eastAsia="Times New Roman" w:hAnsi="Times New Roman" w:cs="Times New Roman"/>
      <w:b/>
      <w:bCs/>
      <w:color w:val="FFFFFF"/>
      <w:sz w:val="24"/>
      <w:szCs w:val="24"/>
      <w:lang w:eastAsia="es-MX"/>
    </w:rPr>
  </w:style>
  <w:style w:type="paragraph" w:customStyle="1" w:styleId="xl126">
    <w:name w:val="xl126"/>
    <w:basedOn w:val="Normal"/>
    <w:pPr>
      <w:shd w:val="clear" w:color="000000" w:fill="BF8F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127">
    <w:name w:val="xl127"/>
    <w:basedOn w:val="Normal"/>
    <w:pPr>
      <w:spacing w:before="100" w:beforeAutospacing="1" w:after="100" w:afterAutospacing="1"/>
      <w:textAlignment w:val="center"/>
    </w:pPr>
    <w:rPr>
      <w:rFonts w:ascii="Times New Roman" w:eastAsia="Times New Roman" w:hAnsi="Times New Roman" w:cs="Times New Roman"/>
      <w:b/>
      <w:bCs/>
      <w:color w:val="FFFFFF"/>
      <w:sz w:val="24"/>
      <w:szCs w:val="24"/>
      <w:lang w:eastAsia="es-MX"/>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31">
    <w:name w:val="xl131"/>
    <w:basedOn w:val="Normal"/>
    <w:pPr>
      <w:pBdr>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es-MX"/>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b/>
      <w:bCs/>
      <w:sz w:val="24"/>
      <w:szCs w:val="24"/>
      <w:lang w:eastAsia="es-MX"/>
    </w:rPr>
  </w:style>
  <w:style w:type="paragraph" w:customStyle="1" w:styleId="xl134">
    <w:name w:val="xl134"/>
    <w:basedOn w:val="Normal"/>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35">
    <w:name w:val="xl135"/>
    <w:basedOn w:val="Normal"/>
    <w:pPr>
      <w:pBdr>
        <w:lef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rFonts w:ascii="Times New Roman" w:eastAsia="Times New Roman" w:hAnsi="Times New Roman" w:cs="Times New Roman"/>
      <w:b/>
      <w:bCs/>
      <w:sz w:val="24"/>
      <w:szCs w:val="24"/>
      <w:lang w:eastAsia="es-MX"/>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es-MX"/>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s-MX"/>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s-MX"/>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4"/>
      <w:szCs w:val="24"/>
      <w:lang w:eastAsia="es-MX"/>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s-MX"/>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es-MX"/>
    </w:rPr>
  </w:style>
  <w:style w:type="paragraph" w:customStyle="1" w:styleId="xl145">
    <w:name w:val="xl145"/>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es-MX"/>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24"/>
      <w:szCs w:val="24"/>
      <w:lang w:eastAsia="es-MX"/>
    </w:rPr>
  </w:style>
  <w:style w:type="paragraph" w:customStyle="1" w:styleId="xl147">
    <w:name w:val="xl1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es-MX"/>
    </w:rPr>
  </w:style>
  <w:style w:type="paragraph" w:customStyle="1" w:styleId="xl148">
    <w:name w:val="xl148"/>
    <w:basedOn w:val="Normal"/>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es-MX"/>
    </w:rPr>
  </w:style>
  <w:style w:type="paragraph" w:customStyle="1" w:styleId="xl149">
    <w:name w:val="xl149"/>
    <w:basedOn w:val="Normal"/>
    <w:pPr>
      <w:pBdr>
        <w:top w:val="single" w:sz="4" w:space="0" w:color="auto"/>
        <w:left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50">
    <w:name w:val="xl150"/>
    <w:basedOn w:val="Normal"/>
    <w:pPr>
      <w:pBdr>
        <w:top w:val="single" w:sz="4" w:space="0" w:color="auto"/>
        <w:left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4"/>
      <w:szCs w:val="24"/>
      <w:lang w:eastAsia="es-MX"/>
    </w:rPr>
  </w:style>
  <w:style w:type="paragraph" w:customStyle="1" w:styleId="xl152">
    <w:name w:val="xl152"/>
    <w:basedOn w:val="Normal"/>
    <w:pPr>
      <w:pBdr>
        <w:left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eastAsia="es-MX"/>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sz w:val="24"/>
      <w:szCs w:val="24"/>
      <w:lang w:eastAsia="es-MX"/>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b/>
      <w:bCs/>
      <w:sz w:val="24"/>
      <w:szCs w:val="24"/>
      <w:lang w:eastAsia="es-MX"/>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156">
    <w:name w:val="xl156"/>
    <w:basedOn w:val="Normal"/>
    <w:pPr>
      <w:pBdr>
        <w:right w:val="single" w:sz="8" w:space="0" w:color="auto"/>
      </w:pBdr>
      <w:spacing w:before="100" w:beforeAutospacing="1" w:after="100" w:afterAutospacing="1"/>
      <w:jc w:val="right"/>
    </w:pPr>
    <w:rPr>
      <w:rFonts w:ascii="Times New Roman" w:eastAsia="Times New Roman" w:hAnsi="Times New Roman" w:cs="Times New Roman"/>
      <w:sz w:val="24"/>
      <w:szCs w:val="24"/>
      <w:lang w:eastAsia="es-MX"/>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es-MX"/>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s-MX"/>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4"/>
      <w:szCs w:val="24"/>
      <w:lang w:eastAsia="es-MX"/>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eastAsia="es-MX"/>
    </w:rPr>
  </w:style>
  <w:style w:type="paragraph" w:customStyle="1" w:styleId="xl162">
    <w:name w:val="xl162"/>
    <w:basedOn w:val="Normal"/>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3">
    <w:name w:val="xl163"/>
    <w:basedOn w:val="Normal"/>
    <w:pPr>
      <w:pBdr>
        <w:top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4">
    <w:name w:val="xl164"/>
    <w:basedOn w:val="Normal"/>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5">
    <w:name w:val="xl165"/>
    <w:basedOn w:val="Normal"/>
    <w:pPr>
      <w:pBdr>
        <w:top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6">
    <w:name w:val="xl166"/>
    <w:basedOn w:val="Normal"/>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7">
    <w:name w:val="xl167"/>
    <w:basedOn w:val="Normal"/>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169">
    <w:name w:val="xl16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170">
    <w:name w:val="xl170"/>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171">
    <w:name w:val="xl17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95">
      <w:bodyDiv w:val="1"/>
      <w:marLeft w:val="0"/>
      <w:marRight w:val="0"/>
      <w:marTop w:val="0"/>
      <w:marBottom w:val="0"/>
      <w:divBdr>
        <w:top w:val="none" w:sz="0" w:space="0" w:color="auto"/>
        <w:left w:val="none" w:sz="0" w:space="0" w:color="auto"/>
        <w:bottom w:val="none" w:sz="0" w:space="0" w:color="auto"/>
        <w:right w:val="none" w:sz="0" w:space="0" w:color="auto"/>
      </w:divBdr>
    </w:div>
    <w:div w:id="2167804">
      <w:bodyDiv w:val="1"/>
      <w:marLeft w:val="0"/>
      <w:marRight w:val="0"/>
      <w:marTop w:val="0"/>
      <w:marBottom w:val="0"/>
      <w:divBdr>
        <w:top w:val="none" w:sz="0" w:space="0" w:color="auto"/>
        <w:left w:val="none" w:sz="0" w:space="0" w:color="auto"/>
        <w:bottom w:val="none" w:sz="0" w:space="0" w:color="auto"/>
        <w:right w:val="none" w:sz="0" w:space="0" w:color="auto"/>
      </w:divBdr>
    </w:div>
    <w:div w:id="3408163">
      <w:bodyDiv w:val="1"/>
      <w:marLeft w:val="0"/>
      <w:marRight w:val="0"/>
      <w:marTop w:val="0"/>
      <w:marBottom w:val="0"/>
      <w:divBdr>
        <w:top w:val="none" w:sz="0" w:space="0" w:color="auto"/>
        <w:left w:val="none" w:sz="0" w:space="0" w:color="auto"/>
        <w:bottom w:val="none" w:sz="0" w:space="0" w:color="auto"/>
        <w:right w:val="none" w:sz="0" w:space="0" w:color="auto"/>
      </w:divBdr>
    </w:div>
    <w:div w:id="6255074">
      <w:bodyDiv w:val="1"/>
      <w:marLeft w:val="0"/>
      <w:marRight w:val="0"/>
      <w:marTop w:val="0"/>
      <w:marBottom w:val="0"/>
      <w:divBdr>
        <w:top w:val="none" w:sz="0" w:space="0" w:color="auto"/>
        <w:left w:val="none" w:sz="0" w:space="0" w:color="auto"/>
        <w:bottom w:val="none" w:sz="0" w:space="0" w:color="auto"/>
        <w:right w:val="none" w:sz="0" w:space="0" w:color="auto"/>
      </w:divBdr>
    </w:div>
    <w:div w:id="20714769">
      <w:bodyDiv w:val="1"/>
      <w:marLeft w:val="0"/>
      <w:marRight w:val="0"/>
      <w:marTop w:val="0"/>
      <w:marBottom w:val="0"/>
      <w:divBdr>
        <w:top w:val="none" w:sz="0" w:space="0" w:color="auto"/>
        <w:left w:val="none" w:sz="0" w:space="0" w:color="auto"/>
        <w:bottom w:val="none" w:sz="0" w:space="0" w:color="auto"/>
        <w:right w:val="none" w:sz="0" w:space="0" w:color="auto"/>
      </w:divBdr>
    </w:div>
    <w:div w:id="28843326">
      <w:bodyDiv w:val="1"/>
      <w:marLeft w:val="0"/>
      <w:marRight w:val="0"/>
      <w:marTop w:val="0"/>
      <w:marBottom w:val="0"/>
      <w:divBdr>
        <w:top w:val="none" w:sz="0" w:space="0" w:color="auto"/>
        <w:left w:val="none" w:sz="0" w:space="0" w:color="auto"/>
        <w:bottom w:val="none" w:sz="0" w:space="0" w:color="auto"/>
        <w:right w:val="none" w:sz="0" w:space="0" w:color="auto"/>
      </w:divBdr>
    </w:div>
    <w:div w:id="36660219">
      <w:bodyDiv w:val="1"/>
      <w:marLeft w:val="0"/>
      <w:marRight w:val="0"/>
      <w:marTop w:val="0"/>
      <w:marBottom w:val="0"/>
      <w:divBdr>
        <w:top w:val="none" w:sz="0" w:space="0" w:color="auto"/>
        <w:left w:val="none" w:sz="0" w:space="0" w:color="auto"/>
        <w:bottom w:val="none" w:sz="0" w:space="0" w:color="auto"/>
        <w:right w:val="none" w:sz="0" w:space="0" w:color="auto"/>
      </w:divBdr>
    </w:div>
    <w:div w:id="42025005">
      <w:bodyDiv w:val="1"/>
      <w:marLeft w:val="0"/>
      <w:marRight w:val="0"/>
      <w:marTop w:val="0"/>
      <w:marBottom w:val="0"/>
      <w:divBdr>
        <w:top w:val="none" w:sz="0" w:space="0" w:color="auto"/>
        <w:left w:val="none" w:sz="0" w:space="0" w:color="auto"/>
        <w:bottom w:val="none" w:sz="0" w:space="0" w:color="auto"/>
        <w:right w:val="none" w:sz="0" w:space="0" w:color="auto"/>
      </w:divBdr>
    </w:div>
    <w:div w:id="42565463">
      <w:bodyDiv w:val="1"/>
      <w:marLeft w:val="0"/>
      <w:marRight w:val="0"/>
      <w:marTop w:val="0"/>
      <w:marBottom w:val="0"/>
      <w:divBdr>
        <w:top w:val="none" w:sz="0" w:space="0" w:color="auto"/>
        <w:left w:val="none" w:sz="0" w:space="0" w:color="auto"/>
        <w:bottom w:val="none" w:sz="0" w:space="0" w:color="auto"/>
        <w:right w:val="none" w:sz="0" w:space="0" w:color="auto"/>
      </w:divBdr>
    </w:div>
    <w:div w:id="52001683">
      <w:bodyDiv w:val="1"/>
      <w:marLeft w:val="0"/>
      <w:marRight w:val="0"/>
      <w:marTop w:val="0"/>
      <w:marBottom w:val="0"/>
      <w:divBdr>
        <w:top w:val="none" w:sz="0" w:space="0" w:color="auto"/>
        <w:left w:val="none" w:sz="0" w:space="0" w:color="auto"/>
        <w:bottom w:val="none" w:sz="0" w:space="0" w:color="auto"/>
        <w:right w:val="none" w:sz="0" w:space="0" w:color="auto"/>
      </w:divBdr>
    </w:div>
    <w:div w:id="81028737">
      <w:bodyDiv w:val="1"/>
      <w:marLeft w:val="0"/>
      <w:marRight w:val="0"/>
      <w:marTop w:val="0"/>
      <w:marBottom w:val="0"/>
      <w:divBdr>
        <w:top w:val="none" w:sz="0" w:space="0" w:color="auto"/>
        <w:left w:val="none" w:sz="0" w:space="0" w:color="auto"/>
        <w:bottom w:val="none" w:sz="0" w:space="0" w:color="auto"/>
        <w:right w:val="none" w:sz="0" w:space="0" w:color="auto"/>
      </w:divBdr>
    </w:div>
    <w:div w:id="92484821">
      <w:bodyDiv w:val="1"/>
      <w:marLeft w:val="0"/>
      <w:marRight w:val="0"/>
      <w:marTop w:val="0"/>
      <w:marBottom w:val="0"/>
      <w:divBdr>
        <w:top w:val="none" w:sz="0" w:space="0" w:color="auto"/>
        <w:left w:val="none" w:sz="0" w:space="0" w:color="auto"/>
        <w:bottom w:val="none" w:sz="0" w:space="0" w:color="auto"/>
        <w:right w:val="none" w:sz="0" w:space="0" w:color="auto"/>
      </w:divBdr>
    </w:div>
    <w:div w:id="136841858">
      <w:bodyDiv w:val="1"/>
      <w:marLeft w:val="0"/>
      <w:marRight w:val="0"/>
      <w:marTop w:val="0"/>
      <w:marBottom w:val="0"/>
      <w:divBdr>
        <w:top w:val="none" w:sz="0" w:space="0" w:color="auto"/>
        <w:left w:val="none" w:sz="0" w:space="0" w:color="auto"/>
        <w:bottom w:val="none" w:sz="0" w:space="0" w:color="auto"/>
        <w:right w:val="none" w:sz="0" w:space="0" w:color="auto"/>
      </w:divBdr>
    </w:div>
    <w:div w:id="146946339">
      <w:bodyDiv w:val="1"/>
      <w:marLeft w:val="0"/>
      <w:marRight w:val="0"/>
      <w:marTop w:val="0"/>
      <w:marBottom w:val="0"/>
      <w:divBdr>
        <w:top w:val="none" w:sz="0" w:space="0" w:color="auto"/>
        <w:left w:val="none" w:sz="0" w:space="0" w:color="auto"/>
        <w:bottom w:val="none" w:sz="0" w:space="0" w:color="auto"/>
        <w:right w:val="none" w:sz="0" w:space="0" w:color="auto"/>
      </w:divBdr>
    </w:div>
    <w:div w:id="153451454">
      <w:bodyDiv w:val="1"/>
      <w:marLeft w:val="0"/>
      <w:marRight w:val="0"/>
      <w:marTop w:val="0"/>
      <w:marBottom w:val="0"/>
      <w:divBdr>
        <w:top w:val="none" w:sz="0" w:space="0" w:color="auto"/>
        <w:left w:val="none" w:sz="0" w:space="0" w:color="auto"/>
        <w:bottom w:val="none" w:sz="0" w:space="0" w:color="auto"/>
        <w:right w:val="none" w:sz="0" w:space="0" w:color="auto"/>
      </w:divBdr>
    </w:div>
    <w:div w:id="156307127">
      <w:bodyDiv w:val="1"/>
      <w:marLeft w:val="0"/>
      <w:marRight w:val="0"/>
      <w:marTop w:val="0"/>
      <w:marBottom w:val="0"/>
      <w:divBdr>
        <w:top w:val="none" w:sz="0" w:space="0" w:color="auto"/>
        <w:left w:val="none" w:sz="0" w:space="0" w:color="auto"/>
        <w:bottom w:val="none" w:sz="0" w:space="0" w:color="auto"/>
        <w:right w:val="none" w:sz="0" w:space="0" w:color="auto"/>
      </w:divBdr>
    </w:div>
    <w:div w:id="162933741">
      <w:bodyDiv w:val="1"/>
      <w:marLeft w:val="0"/>
      <w:marRight w:val="0"/>
      <w:marTop w:val="0"/>
      <w:marBottom w:val="0"/>
      <w:divBdr>
        <w:top w:val="none" w:sz="0" w:space="0" w:color="auto"/>
        <w:left w:val="none" w:sz="0" w:space="0" w:color="auto"/>
        <w:bottom w:val="none" w:sz="0" w:space="0" w:color="auto"/>
        <w:right w:val="none" w:sz="0" w:space="0" w:color="auto"/>
      </w:divBdr>
    </w:div>
    <w:div w:id="168764368">
      <w:bodyDiv w:val="1"/>
      <w:marLeft w:val="0"/>
      <w:marRight w:val="0"/>
      <w:marTop w:val="0"/>
      <w:marBottom w:val="0"/>
      <w:divBdr>
        <w:top w:val="none" w:sz="0" w:space="0" w:color="auto"/>
        <w:left w:val="none" w:sz="0" w:space="0" w:color="auto"/>
        <w:bottom w:val="none" w:sz="0" w:space="0" w:color="auto"/>
        <w:right w:val="none" w:sz="0" w:space="0" w:color="auto"/>
      </w:divBdr>
    </w:div>
    <w:div w:id="189799869">
      <w:bodyDiv w:val="1"/>
      <w:marLeft w:val="0"/>
      <w:marRight w:val="0"/>
      <w:marTop w:val="0"/>
      <w:marBottom w:val="0"/>
      <w:divBdr>
        <w:top w:val="none" w:sz="0" w:space="0" w:color="auto"/>
        <w:left w:val="none" w:sz="0" w:space="0" w:color="auto"/>
        <w:bottom w:val="none" w:sz="0" w:space="0" w:color="auto"/>
        <w:right w:val="none" w:sz="0" w:space="0" w:color="auto"/>
      </w:divBdr>
    </w:div>
    <w:div w:id="222911243">
      <w:bodyDiv w:val="1"/>
      <w:marLeft w:val="0"/>
      <w:marRight w:val="0"/>
      <w:marTop w:val="0"/>
      <w:marBottom w:val="0"/>
      <w:divBdr>
        <w:top w:val="none" w:sz="0" w:space="0" w:color="auto"/>
        <w:left w:val="none" w:sz="0" w:space="0" w:color="auto"/>
        <w:bottom w:val="none" w:sz="0" w:space="0" w:color="auto"/>
        <w:right w:val="none" w:sz="0" w:space="0" w:color="auto"/>
      </w:divBdr>
    </w:div>
    <w:div w:id="223182782">
      <w:bodyDiv w:val="1"/>
      <w:marLeft w:val="0"/>
      <w:marRight w:val="0"/>
      <w:marTop w:val="0"/>
      <w:marBottom w:val="0"/>
      <w:divBdr>
        <w:top w:val="none" w:sz="0" w:space="0" w:color="auto"/>
        <w:left w:val="none" w:sz="0" w:space="0" w:color="auto"/>
        <w:bottom w:val="none" w:sz="0" w:space="0" w:color="auto"/>
        <w:right w:val="none" w:sz="0" w:space="0" w:color="auto"/>
      </w:divBdr>
    </w:div>
    <w:div w:id="224949855">
      <w:bodyDiv w:val="1"/>
      <w:marLeft w:val="0"/>
      <w:marRight w:val="0"/>
      <w:marTop w:val="0"/>
      <w:marBottom w:val="0"/>
      <w:divBdr>
        <w:top w:val="none" w:sz="0" w:space="0" w:color="auto"/>
        <w:left w:val="none" w:sz="0" w:space="0" w:color="auto"/>
        <w:bottom w:val="none" w:sz="0" w:space="0" w:color="auto"/>
        <w:right w:val="none" w:sz="0" w:space="0" w:color="auto"/>
      </w:divBdr>
    </w:div>
    <w:div w:id="232356024">
      <w:bodyDiv w:val="1"/>
      <w:marLeft w:val="0"/>
      <w:marRight w:val="0"/>
      <w:marTop w:val="0"/>
      <w:marBottom w:val="0"/>
      <w:divBdr>
        <w:top w:val="none" w:sz="0" w:space="0" w:color="auto"/>
        <w:left w:val="none" w:sz="0" w:space="0" w:color="auto"/>
        <w:bottom w:val="none" w:sz="0" w:space="0" w:color="auto"/>
        <w:right w:val="none" w:sz="0" w:space="0" w:color="auto"/>
      </w:divBdr>
    </w:div>
    <w:div w:id="244191100">
      <w:bodyDiv w:val="1"/>
      <w:marLeft w:val="0"/>
      <w:marRight w:val="0"/>
      <w:marTop w:val="0"/>
      <w:marBottom w:val="0"/>
      <w:divBdr>
        <w:top w:val="none" w:sz="0" w:space="0" w:color="auto"/>
        <w:left w:val="none" w:sz="0" w:space="0" w:color="auto"/>
        <w:bottom w:val="none" w:sz="0" w:space="0" w:color="auto"/>
        <w:right w:val="none" w:sz="0" w:space="0" w:color="auto"/>
      </w:divBdr>
    </w:div>
    <w:div w:id="248271644">
      <w:bodyDiv w:val="1"/>
      <w:marLeft w:val="0"/>
      <w:marRight w:val="0"/>
      <w:marTop w:val="0"/>
      <w:marBottom w:val="0"/>
      <w:divBdr>
        <w:top w:val="none" w:sz="0" w:space="0" w:color="auto"/>
        <w:left w:val="none" w:sz="0" w:space="0" w:color="auto"/>
        <w:bottom w:val="none" w:sz="0" w:space="0" w:color="auto"/>
        <w:right w:val="none" w:sz="0" w:space="0" w:color="auto"/>
      </w:divBdr>
    </w:div>
    <w:div w:id="250163125">
      <w:bodyDiv w:val="1"/>
      <w:marLeft w:val="0"/>
      <w:marRight w:val="0"/>
      <w:marTop w:val="0"/>
      <w:marBottom w:val="0"/>
      <w:divBdr>
        <w:top w:val="none" w:sz="0" w:space="0" w:color="auto"/>
        <w:left w:val="none" w:sz="0" w:space="0" w:color="auto"/>
        <w:bottom w:val="none" w:sz="0" w:space="0" w:color="auto"/>
        <w:right w:val="none" w:sz="0" w:space="0" w:color="auto"/>
      </w:divBdr>
    </w:div>
    <w:div w:id="264848081">
      <w:bodyDiv w:val="1"/>
      <w:marLeft w:val="0"/>
      <w:marRight w:val="0"/>
      <w:marTop w:val="0"/>
      <w:marBottom w:val="0"/>
      <w:divBdr>
        <w:top w:val="none" w:sz="0" w:space="0" w:color="auto"/>
        <w:left w:val="none" w:sz="0" w:space="0" w:color="auto"/>
        <w:bottom w:val="none" w:sz="0" w:space="0" w:color="auto"/>
        <w:right w:val="none" w:sz="0" w:space="0" w:color="auto"/>
      </w:divBdr>
    </w:div>
    <w:div w:id="282880107">
      <w:bodyDiv w:val="1"/>
      <w:marLeft w:val="0"/>
      <w:marRight w:val="0"/>
      <w:marTop w:val="0"/>
      <w:marBottom w:val="0"/>
      <w:divBdr>
        <w:top w:val="none" w:sz="0" w:space="0" w:color="auto"/>
        <w:left w:val="none" w:sz="0" w:space="0" w:color="auto"/>
        <w:bottom w:val="none" w:sz="0" w:space="0" w:color="auto"/>
        <w:right w:val="none" w:sz="0" w:space="0" w:color="auto"/>
      </w:divBdr>
    </w:div>
    <w:div w:id="297271964">
      <w:bodyDiv w:val="1"/>
      <w:marLeft w:val="0"/>
      <w:marRight w:val="0"/>
      <w:marTop w:val="0"/>
      <w:marBottom w:val="0"/>
      <w:divBdr>
        <w:top w:val="none" w:sz="0" w:space="0" w:color="auto"/>
        <w:left w:val="none" w:sz="0" w:space="0" w:color="auto"/>
        <w:bottom w:val="none" w:sz="0" w:space="0" w:color="auto"/>
        <w:right w:val="none" w:sz="0" w:space="0" w:color="auto"/>
      </w:divBdr>
    </w:div>
    <w:div w:id="309403388">
      <w:bodyDiv w:val="1"/>
      <w:marLeft w:val="0"/>
      <w:marRight w:val="0"/>
      <w:marTop w:val="0"/>
      <w:marBottom w:val="0"/>
      <w:divBdr>
        <w:top w:val="none" w:sz="0" w:space="0" w:color="auto"/>
        <w:left w:val="none" w:sz="0" w:space="0" w:color="auto"/>
        <w:bottom w:val="none" w:sz="0" w:space="0" w:color="auto"/>
        <w:right w:val="none" w:sz="0" w:space="0" w:color="auto"/>
      </w:divBdr>
    </w:div>
    <w:div w:id="320474212">
      <w:bodyDiv w:val="1"/>
      <w:marLeft w:val="0"/>
      <w:marRight w:val="0"/>
      <w:marTop w:val="0"/>
      <w:marBottom w:val="0"/>
      <w:divBdr>
        <w:top w:val="none" w:sz="0" w:space="0" w:color="auto"/>
        <w:left w:val="none" w:sz="0" w:space="0" w:color="auto"/>
        <w:bottom w:val="none" w:sz="0" w:space="0" w:color="auto"/>
        <w:right w:val="none" w:sz="0" w:space="0" w:color="auto"/>
      </w:divBdr>
    </w:div>
    <w:div w:id="325866406">
      <w:bodyDiv w:val="1"/>
      <w:marLeft w:val="0"/>
      <w:marRight w:val="0"/>
      <w:marTop w:val="0"/>
      <w:marBottom w:val="0"/>
      <w:divBdr>
        <w:top w:val="none" w:sz="0" w:space="0" w:color="auto"/>
        <w:left w:val="none" w:sz="0" w:space="0" w:color="auto"/>
        <w:bottom w:val="none" w:sz="0" w:space="0" w:color="auto"/>
        <w:right w:val="none" w:sz="0" w:space="0" w:color="auto"/>
      </w:divBdr>
    </w:div>
    <w:div w:id="346758071">
      <w:bodyDiv w:val="1"/>
      <w:marLeft w:val="0"/>
      <w:marRight w:val="0"/>
      <w:marTop w:val="0"/>
      <w:marBottom w:val="0"/>
      <w:divBdr>
        <w:top w:val="none" w:sz="0" w:space="0" w:color="auto"/>
        <w:left w:val="none" w:sz="0" w:space="0" w:color="auto"/>
        <w:bottom w:val="none" w:sz="0" w:space="0" w:color="auto"/>
        <w:right w:val="none" w:sz="0" w:space="0" w:color="auto"/>
      </w:divBdr>
    </w:div>
    <w:div w:id="352154058">
      <w:bodyDiv w:val="1"/>
      <w:marLeft w:val="0"/>
      <w:marRight w:val="0"/>
      <w:marTop w:val="0"/>
      <w:marBottom w:val="0"/>
      <w:divBdr>
        <w:top w:val="none" w:sz="0" w:space="0" w:color="auto"/>
        <w:left w:val="none" w:sz="0" w:space="0" w:color="auto"/>
        <w:bottom w:val="none" w:sz="0" w:space="0" w:color="auto"/>
        <w:right w:val="none" w:sz="0" w:space="0" w:color="auto"/>
      </w:divBdr>
    </w:div>
    <w:div w:id="355039613">
      <w:bodyDiv w:val="1"/>
      <w:marLeft w:val="0"/>
      <w:marRight w:val="0"/>
      <w:marTop w:val="0"/>
      <w:marBottom w:val="0"/>
      <w:divBdr>
        <w:top w:val="none" w:sz="0" w:space="0" w:color="auto"/>
        <w:left w:val="none" w:sz="0" w:space="0" w:color="auto"/>
        <w:bottom w:val="none" w:sz="0" w:space="0" w:color="auto"/>
        <w:right w:val="none" w:sz="0" w:space="0" w:color="auto"/>
      </w:divBdr>
    </w:div>
    <w:div w:id="363990916">
      <w:bodyDiv w:val="1"/>
      <w:marLeft w:val="0"/>
      <w:marRight w:val="0"/>
      <w:marTop w:val="0"/>
      <w:marBottom w:val="0"/>
      <w:divBdr>
        <w:top w:val="none" w:sz="0" w:space="0" w:color="auto"/>
        <w:left w:val="none" w:sz="0" w:space="0" w:color="auto"/>
        <w:bottom w:val="none" w:sz="0" w:space="0" w:color="auto"/>
        <w:right w:val="none" w:sz="0" w:space="0" w:color="auto"/>
      </w:divBdr>
    </w:div>
    <w:div w:id="370348036">
      <w:bodyDiv w:val="1"/>
      <w:marLeft w:val="0"/>
      <w:marRight w:val="0"/>
      <w:marTop w:val="0"/>
      <w:marBottom w:val="0"/>
      <w:divBdr>
        <w:top w:val="none" w:sz="0" w:space="0" w:color="auto"/>
        <w:left w:val="none" w:sz="0" w:space="0" w:color="auto"/>
        <w:bottom w:val="none" w:sz="0" w:space="0" w:color="auto"/>
        <w:right w:val="none" w:sz="0" w:space="0" w:color="auto"/>
      </w:divBdr>
    </w:div>
    <w:div w:id="415564346">
      <w:bodyDiv w:val="1"/>
      <w:marLeft w:val="0"/>
      <w:marRight w:val="0"/>
      <w:marTop w:val="0"/>
      <w:marBottom w:val="0"/>
      <w:divBdr>
        <w:top w:val="none" w:sz="0" w:space="0" w:color="auto"/>
        <w:left w:val="none" w:sz="0" w:space="0" w:color="auto"/>
        <w:bottom w:val="none" w:sz="0" w:space="0" w:color="auto"/>
        <w:right w:val="none" w:sz="0" w:space="0" w:color="auto"/>
      </w:divBdr>
    </w:div>
    <w:div w:id="420878887">
      <w:bodyDiv w:val="1"/>
      <w:marLeft w:val="0"/>
      <w:marRight w:val="0"/>
      <w:marTop w:val="0"/>
      <w:marBottom w:val="0"/>
      <w:divBdr>
        <w:top w:val="none" w:sz="0" w:space="0" w:color="auto"/>
        <w:left w:val="none" w:sz="0" w:space="0" w:color="auto"/>
        <w:bottom w:val="none" w:sz="0" w:space="0" w:color="auto"/>
        <w:right w:val="none" w:sz="0" w:space="0" w:color="auto"/>
      </w:divBdr>
    </w:div>
    <w:div w:id="457646582">
      <w:bodyDiv w:val="1"/>
      <w:marLeft w:val="0"/>
      <w:marRight w:val="0"/>
      <w:marTop w:val="0"/>
      <w:marBottom w:val="0"/>
      <w:divBdr>
        <w:top w:val="none" w:sz="0" w:space="0" w:color="auto"/>
        <w:left w:val="none" w:sz="0" w:space="0" w:color="auto"/>
        <w:bottom w:val="none" w:sz="0" w:space="0" w:color="auto"/>
        <w:right w:val="none" w:sz="0" w:space="0" w:color="auto"/>
      </w:divBdr>
    </w:div>
    <w:div w:id="459998106">
      <w:bodyDiv w:val="1"/>
      <w:marLeft w:val="0"/>
      <w:marRight w:val="0"/>
      <w:marTop w:val="0"/>
      <w:marBottom w:val="0"/>
      <w:divBdr>
        <w:top w:val="none" w:sz="0" w:space="0" w:color="auto"/>
        <w:left w:val="none" w:sz="0" w:space="0" w:color="auto"/>
        <w:bottom w:val="none" w:sz="0" w:space="0" w:color="auto"/>
        <w:right w:val="none" w:sz="0" w:space="0" w:color="auto"/>
      </w:divBdr>
    </w:div>
    <w:div w:id="462046077">
      <w:bodyDiv w:val="1"/>
      <w:marLeft w:val="0"/>
      <w:marRight w:val="0"/>
      <w:marTop w:val="0"/>
      <w:marBottom w:val="0"/>
      <w:divBdr>
        <w:top w:val="none" w:sz="0" w:space="0" w:color="auto"/>
        <w:left w:val="none" w:sz="0" w:space="0" w:color="auto"/>
        <w:bottom w:val="none" w:sz="0" w:space="0" w:color="auto"/>
        <w:right w:val="none" w:sz="0" w:space="0" w:color="auto"/>
      </w:divBdr>
    </w:div>
    <w:div w:id="471993393">
      <w:bodyDiv w:val="1"/>
      <w:marLeft w:val="0"/>
      <w:marRight w:val="0"/>
      <w:marTop w:val="0"/>
      <w:marBottom w:val="0"/>
      <w:divBdr>
        <w:top w:val="none" w:sz="0" w:space="0" w:color="auto"/>
        <w:left w:val="none" w:sz="0" w:space="0" w:color="auto"/>
        <w:bottom w:val="none" w:sz="0" w:space="0" w:color="auto"/>
        <w:right w:val="none" w:sz="0" w:space="0" w:color="auto"/>
      </w:divBdr>
    </w:div>
    <w:div w:id="481390746">
      <w:bodyDiv w:val="1"/>
      <w:marLeft w:val="0"/>
      <w:marRight w:val="0"/>
      <w:marTop w:val="0"/>
      <w:marBottom w:val="0"/>
      <w:divBdr>
        <w:top w:val="none" w:sz="0" w:space="0" w:color="auto"/>
        <w:left w:val="none" w:sz="0" w:space="0" w:color="auto"/>
        <w:bottom w:val="none" w:sz="0" w:space="0" w:color="auto"/>
        <w:right w:val="none" w:sz="0" w:space="0" w:color="auto"/>
      </w:divBdr>
    </w:div>
    <w:div w:id="491141328">
      <w:bodyDiv w:val="1"/>
      <w:marLeft w:val="0"/>
      <w:marRight w:val="0"/>
      <w:marTop w:val="0"/>
      <w:marBottom w:val="0"/>
      <w:divBdr>
        <w:top w:val="none" w:sz="0" w:space="0" w:color="auto"/>
        <w:left w:val="none" w:sz="0" w:space="0" w:color="auto"/>
        <w:bottom w:val="none" w:sz="0" w:space="0" w:color="auto"/>
        <w:right w:val="none" w:sz="0" w:space="0" w:color="auto"/>
      </w:divBdr>
    </w:div>
    <w:div w:id="505366737">
      <w:bodyDiv w:val="1"/>
      <w:marLeft w:val="0"/>
      <w:marRight w:val="0"/>
      <w:marTop w:val="0"/>
      <w:marBottom w:val="0"/>
      <w:divBdr>
        <w:top w:val="none" w:sz="0" w:space="0" w:color="auto"/>
        <w:left w:val="none" w:sz="0" w:space="0" w:color="auto"/>
        <w:bottom w:val="none" w:sz="0" w:space="0" w:color="auto"/>
        <w:right w:val="none" w:sz="0" w:space="0" w:color="auto"/>
      </w:divBdr>
    </w:div>
    <w:div w:id="527107202">
      <w:bodyDiv w:val="1"/>
      <w:marLeft w:val="0"/>
      <w:marRight w:val="0"/>
      <w:marTop w:val="0"/>
      <w:marBottom w:val="0"/>
      <w:divBdr>
        <w:top w:val="none" w:sz="0" w:space="0" w:color="auto"/>
        <w:left w:val="none" w:sz="0" w:space="0" w:color="auto"/>
        <w:bottom w:val="none" w:sz="0" w:space="0" w:color="auto"/>
        <w:right w:val="none" w:sz="0" w:space="0" w:color="auto"/>
      </w:divBdr>
    </w:div>
    <w:div w:id="530722451">
      <w:bodyDiv w:val="1"/>
      <w:marLeft w:val="0"/>
      <w:marRight w:val="0"/>
      <w:marTop w:val="0"/>
      <w:marBottom w:val="0"/>
      <w:divBdr>
        <w:top w:val="none" w:sz="0" w:space="0" w:color="auto"/>
        <w:left w:val="none" w:sz="0" w:space="0" w:color="auto"/>
        <w:bottom w:val="none" w:sz="0" w:space="0" w:color="auto"/>
        <w:right w:val="none" w:sz="0" w:space="0" w:color="auto"/>
      </w:divBdr>
    </w:div>
    <w:div w:id="540048235">
      <w:bodyDiv w:val="1"/>
      <w:marLeft w:val="0"/>
      <w:marRight w:val="0"/>
      <w:marTop w:val="0"/>
      <w:marBottom w:val="0"/>
      <w:divBdr>
        <w:top w:val="none" w:sz="0" w:space="0" w:color="auto"/>
        <w:left w:val="none" w:sz="0" w:space="0" w:color="auto"/>
        <w:bottom w:val="none" w:sz="0" w:space="0" w:color="auto"/>
        <w:right w:val="none" w:sz="0" w:space="0" w:color="auto"/>
      </w:divBdr>
    </w:div>
    <w:div w:id="562132754">
      <w:bodyDiv w:val="1"/>
      <w:marLeft w:val="0"/>
      <w:marRight w:val="0"/>
      <w:marTop w:val="0"/>
      <w:marBottom w:val="0"/>
      <w:divBdr>
        <w:top w:val="none" w:sz="0" w:space="0" w:color="auto"/>
        <w:left w:val="none" w:sz="0" w:space="0" w:color="auto"/>
        <w:bottom w:val="none" w:sz="0" w:space="0" w:color="auto"/>
        <w:right w:val="none" w:sz="0" w:space="0" w:color="auto"/>
      </w:divBdr>
    </w:div>
    <w:div w:id="583420950">
      <w:bodyDiv w:val="1"/>
      <w:marLeft w:val="0"/>
      <w:marRight w:val="0"/>
      <w:marTop w:val="0"/>
      <w:marBottom w:val="0"/>
      <w:divBdr>
        <w:top w:val="none" w:sz="0" w:space="0" w:color="auto"/>
        <w:left w:val="none" w:sz="0" w:space="0" w:color="auto"/>
        <w:bottom w:val="none" w:sz="0" w:space="0" w:color="auto"/>
        <w:right w:val="none" w:sz="0" w:space="0" w:color="auto"/>
      </w:divBdr>
    </w:div>
    <w:div w:id="587008903">
      <w:bodyDiv w:val="1"/>
      <w:marLeft w:val="0"/>
      <w:marRight w:val="0"/>
      <w:marTop w:val="0"/>
      <w:marBottom w:val="0"/>
      <w:divBdr>
        <w:top w:val="none" w:sz="0" w:space="0" w:color="auto"/>
        <w:left w:val="none" w:sz="0" w:space="0" w:color="auto"/>
        <w:bottom w:val="none" w:sz="0" w:space="0" w:color="auto"/>
        <w:right w:val="none" w:sz="0" w:space="0" w:color="auto"/>
      </w:divBdr>
    </w:div>
    <w:div w:id="602689786">
      <w:bodyDiv w:val="1"/>
      <w:marLeft w:val="0"/>
      <w:marRight w:val="0"/>
      <w:marTop w:val="0"/>
      <w:marBottom w:val="0"/>
      <w:divBdr>
        <w:top w:val="none" w:sz="0" w:space="0" w:color="auto"/>
        <w:left w:val="none" w:sz="0" w:space="0" w:color="auto"/>
        <w:bottom w:val="none" w:sz="0" w:space="0" w:color="auto"/>
        <w:right w:val="none" w:sz="0" w:space="0" w:color="auto"/>
      </w:divBdr>
    </w:div>
    <w:div w:id="623271471">
      <w:bodyDiv w:val="1"/>
      <w:marLeft w:val="0"/>
      <w:marRight w:val="0"/>
      <w:marTop w:val="0"/>
      <w:marBottom w:val="0"/>
      <w:divBdr>
        <w:top w:val="none" w:sz="0" w:space="0" w:color="auto"/>
        <w:left w:val="none" w:sz="0" w:space="0" w:color="auto"/>
        <w:bottom w:val="none" w:sz="0" w:space="0" w:color="auto"/>
        <w:right w:val="none" w:sz="0" w:space="0" w:color="auto"/>
      </w:divBdr>
    </w:div>
    <w:div w:id="630286629">
      <w:bodyDiv w:val="1"/>
      <w:marLeft w:val="0"/>
      <w:marRight w:val="0"/>
      <w:marTop w:val="0"/>
      <w:marBottom w:val="0"/>
      <w:divBdr>
        <w:top w:val="none" w:sz="0" w:space="0" w:color="auto"/>
        <w:left w:val="none" w:sz="0" w:space="0" w:color="auto"/>
        <w:bottom w:val="none" w:sz="0" w:space="0" w:color="auto"/>
        <w:right w:val="none" w:sz="0" w:space="0" w:color="auto"/>
      </w:divBdr>
    </w:div>
    <w:div w:id="645008895">
      <w:bodyDiv w:val="1"/>
      <w:marLeft w:val="0"/>
      <w:marRight w:val="0"/>
      <w:marTop w:val="0"/>
      <w:marBottom w:val="0"/>
      <w:divBdr>
        <w:top w:val="none" w:sz="0" w:space="0" w:color="auto"/>
        <w:left w:val="none" w:sz="0" w:space="0" w:color="auto"/>
        <w:bottom w:val="none" w:sz="0" w:space="0" w:color="auto"/>
        <w:right w:val="none" w:sz="0" w:space="0" w:color="auto"/>
      </w:divBdr>
    </w:div>
    <w:div w:id="650712116">
      <w:bodyDiv w:val="1"/>
      <w:marLeft w:val="0"/>
      <w:marRight w:val="0"/>
      <w:marTop w:val="0"/>
      <w:marBottom w:val="0"/>
      <w:divBdr>
        <w:top w:val="none" w:sz="0" w:space="0" w:color="auto"/>
        <w:left w:val="none" w:sz="0" w:space="0" w:color="auto"/>
        <w:bottom w:val="none" w:sz="0" w:space="0" w:color="auto"/>
        <w:right w:val="none" w:sz="0" w:space="0" w:color="auto"/>
      </w:divBdr>
    </w:div>
    <w:div w:id="651832897">
      <w:bodyDiv w:val="1"/>
      <w:marLeft w:val="0"/>
      <w:marRight w:val="0"/>
      <w:marTop w:val="0"/>
      <w:marBottom w:val="0"/>
      <w:divBdr>
        <w:top w:val="none" w:sz="0" w:space="0" w:color="auto"/>
        <w:left w:val="none" w:sz="0" w:space="0" w:color="auto"/>
        <w:bottom w:val="none" w:sz="0" w:space="0" w:color="auto"/>
        <w:right w:val="none" w:sz="0" w:space="0" w:color="auto"/>
      </w:divBdr>
    </w:div>
    <w:div w:id="658459223">
      <w:bodyDiv w:val="1"/>
      <w:marLeft w:val="0"/>
      <w:marRight w:val="0"/>
      <w:marTop w:val="0"/>
      <w:marBottom w:val="0"/>
      <w:divBdr>
        <w:top w:val="none" w:sz="0" w:space="0" w:color="auto"/>
        <w:left w:val="none" w:sz="0" w:space="0" w:color="auto"/>
        <w:bottom w:val="none" w:sz="0" w:space="0" w:color="auto"/>
        <w:right w:val="none" w:sz="0" w:space="0" w:color="auto"/>
      </w:divBdr>
    </w:div>
    <w:div w:id="658652446">
      <w:bodyDiv w:val="1"/>
      <w:marLeft w:val="0"/>
      <w:marRight w:val="0"/>
      <w:marTop w:val="0"/>
      <w:marBottom w:val="0"/>
      <w:divBdr>
        <w:top w:val="none" w:sz="0" w:space="0" w:color="auto"/>
        <w:left w:val="none" w:sz="0" w:space="0" w:color="auto"/>
        <w:bottom w:val="none" w:sz="0" w:space="0" w:color="auto"/>
        <w:right w:val="none" w:sz="0" w:space="0" w:color="auto"/>
      </w:divBdr>
    </w:div>
    <w:div w:id="670373307">
      <w:bodyDiv w:val="1"/>
      <w:marLeft w:val="0"/>
      <w:marRight w:val="0"/>
      <w:marTop w:val="0"/>
      <w:marBottom w:val="0"/>
      <w:divBdr>
        <w:top w:val="none" w:sz="0" w:space="0" w:color="auto"/>
        <w:left w:val="none" w:sz="0" w:space="0" w:color="auto"/>
        <w:bottom w:val="none" w:sz="0" w:space="0" w:color="auto"/>
        <w:right w:val="none" w:sz="0" w:space="0" w:color="auto"/>
      </w:divBdr>
    </w:div>
    <w:div w:id="682628310">
      <w:bodyDiv w:val="1"/>
      <w:marLeft w:val="0"/>
      <w:marRight w:val="0"/>
      <w:marTop w:val="0"/>
      <w:marBottom w:val="0"/>
      <w:divBdr>
        <w:top w:val="none" w:sz="0" w:space="0" w:color="auto"/>
        <w:left w:val="none" w:sz="0" w:space="0" w:color="auto"/>
        <w:bottom w:val="none" w:sz="0" w:space="0" w:color="auto"/>
        <w:right w:val="none" w:sz="0" w:space="0" w:color="auto"/>
      </w:divBdr>
    </w:div>
    <w:div w:id="685712823">
      <w:bodyDiv w:val="1"/>
      <w:marLeft w:val="0"/>
      <w:marRight w:val="0"/>
      <w:marTop w:val="0"/>
      <w:marBottom w:val="0"/>
      <w:divBdr>
        <w:top w:val="none" w:sz="0" w:space="0" w:color="auto"/>
        <w:left w:val="none" w:sz="0" w:space="0" w:color="auto"/>
        <w:bottom w:val="none" w:sz="0" w:space="0" w:color="auto"/>
        <w:right w:val="none" w:sz="0" w:space="0" w:color="auto"/>
      </w:divBdr>
    </w:div>
    <w:div w:id="700514475">
      <w:bodyDiv w:val="1"/>
      <w:marLeft w:val="0"/>
      <w:marRight w:val="0"/>
      <w:marTop w:val="0"/>
      <w:marBottom w:val="0"/>
      <w:divBdr>
        <w:top w:val="none" w:sz="0" w:space="0" w:color="auto"/>
        <w:left w:val="none" w:sz="0" w:space="0" w:color="auto"/>
        <w:bottom w:val="none" w:sz="0" w:space="0" w:color="auto"/>
        <w:right w:val="none" w:sz="0" w:space="0" w:color="auto"/>
      </w:divBdr>
    </w:div>
    <w:div w:id="725376895">
      <w:bodyDiv w:val="1"/>
      <w:marLeft w:val="0"/>
      <w:marRight w:val="0"/>
      <w:marTop w:val="0"/>
      <w:marBottom w:val="0"/>
      <w:divBdr>
        <w:top w:val="none" w:sz="0" w:space="0" w:color="auto"/>
        <w:left w:val="none" w:sz="0" w:space="0" w:color="auto"/>
        <w:bottom w:val="none" w:sz="0" w:space="0" w:color="auto"/>
        <w:right w:val="none" w:sz="0" w:space="0" w:color="auto"/>
      </w:divBdr>
    </w:div>
    <w:div w:id="745882833">
      <w:bodyDiv w:val="1"/>
      <w:marLeft w:val="0"/>
      <w:marRight w:val="0"/>
      <w:marTop w:val="0"/>
      <w:marBottom w:val="0"/>
      <w:divBdr>
        <w:top w:val="none" w:sz="0" w:space="0" w:color="auto"/>
        <w:left w:val="none" w:sz="0" w:space="0" w:color="auto"/>
        <w:bottom w:val="none" w:sz="0" w:space="0" w:color="auto"/>
        <w:right w:val="none" w:sz="0" w:space="0" w:color="auto"/>
      </w:divBdr>
    </w:div>
    <w:div w:id="753010426">
      <w:bodyDiv w:val="1"/>
      <w:marLeft w:val="0"/>
      <w:marRight w:val="0"/>
      <w:marTop w:val="0"/>
      <w:marBottom w:val="0"/>
      <w:divBdr>
        <w:top w:val="none" w:sz="0" w:space="0" w:color="auto"/>
        <w:left w:val="none" w:sz="0" w:space="0" w:color="auto"/>
        <w:bottom w:val="none" w:sz="0" w:space="0" w:color="auto"/>
        <w:right w:val="none" w:sz="0" w:space="0" w:color="auto"/>
      </w:divBdr>
    </w:div>
    <w:div w:id="771777747">
      <w:bodyDiv w:val="1"/>
      <w:marLeft w:val="0"/>
      <w:marRight w:val="0"/>
      <w:marTop w:val="0"/>
      <w:marBottom w:val="0"/>
      <w:divBdr>
        <w:top w:val="none" w:sz="0" w:space="0" w:color="auto"/>
        <w:left w:val="none" w:sz="0" w:space="0" w:color="auto"/>
        <w:bottom w:val="none" w:sz="0" w:space="0" w:color="auto"/>
        <w:right w:val="none" w:sz="0" w:space="0" w:color="auto"/>
      </w:divBdr>
    </w:div>
    <w:div w:id="808088678">
      <w:bodyDiv w:val="1"/>
      <w:marLeft w:val="0"/>
      <w:marRight w:val="0"/>
      <w:marTop w:val="0"/>
      <w:marBottom w:val="0"/>
      <w:divBdr>
        <w:top w:val="none" w:sz="0" w:space="0" w:color="auto"/>
        <w:left w:val="none" w:sz="0" w:space="0" w:color="auto"/>
        <w:bottom w:val="none" w:sz="0" w:space="0" w:color="auto"/>
        <w:right w:val="none" w:sz="0" w:space="0" w:color="auto"/>
      </w:divBdr>
    </w:div>
    <w:div w:id="811826024">
      <w:bodyDiv w:val="1"/>
      <w:marLeft w:val="0"/>
      <w:marRight w:val="0"/>
      <w:marTop w:val="0"/>
      <w:marBottom w:val="0"/>
      <w:divBdr>
        <w:top w:val="none" w:sz="0" w:space="0" w:color="auto"/>
        <w:left w:val="none" w:sz="0" w:space="0" w:color="auto"/>
        <w:bottom w:val="none" w:sz="0" w:space="0" w:color="auto"/>
        <w:right w:val="none" w:sz="0" w:space="0" w:color="auto"/>
      </w:divBdr>
    </w:div>
    <w:div w:id="814372901">
      <w:bodyDiv w:val="1"/>
      <w:marLeft w:val="0"/>
      <w:marRight w:val="0"/>
      <w:marTop w:val="0"/>
      <w:marBottom w:val="0"/>
      <w:divBdr>
        <w:top w:val="none" w:sz="0" w:space="0" w:color="auto"/>
        <w:left w:val="none" w:sz="0" w:space="0" w:color="auto"/>
        <w:bottom w:val="none" w:sz="0" w:space="0" w:color="auto"/>
        <w:right w:val="none" w:sz="0" w:space="0" w:color="auto"/>
      </w:divBdr>
    </w:div>
    <w:div w:id="822503383">
      <w:bodyDiv w:val="1"/>
      <w:marLeft w:val="0"/>
      <w:marRight w:val="0"/>
      <w:marTop w:val="0"/>
      <w:marBottom w:val="0"/>
      <w:divBdr>
        <w:top w:val="none" w:sz="0" w:space="0" w:color="auto"/>
        <w:left w:val="none" w:sz="0" w:space="0" w:color="auto"/>
        <w:bottom w:val="none" w:sz="0" w:space="0" w:color="auto"/>
        <w:right w:val="none" w:sz="0" w:space="0" w:color="auto"/>
      </w:divBdr>
    </w:div>
    <w:div w:id="827985202">
      <w:bodyDiv w:val="1"/>
      <w:marLeft w:val="0"/>
      <w:marRight w:val="0"/>
      <w:marTop w:val="0"/>
      <w:marBottom w:val="0"/>
      <w:divBdr>
        <w:top w:val="none" w:sz="0" w:space="0" w:color="auto"/>
        <w:left w:val="none" w:sz="0" w:space="0" w:color="auto"/>
        <w:bottom w:val="none" w:sz="0" w:space="0" w:color="auto"/>
        <w:right w:val="none" w:sz="0" w:space="0" w:color="auto"/>
      </w:divBdr>
    </w:div>
    <w:div w:id="836846054">
      <w:bodyDiv w:val="1"/>
      <w:marLeft w:val="0"/>
      <w:marRight w:val="0"/>
      <w:marTop w:val="0"/>
      <w:marBottom w:val="0"/>
      <w:divBdr>
        <w:top w:val="none" w:sz="0" w:space="0" w:color="auto"/>
        <w:left w:val="none" w:sz="0" w:space="0" w:color="auto"/>
        <w:bottom w:val="none" w:sz="0" w:space="0" w:color="auto"/>
        <w:right w:val="none" w:sz="0" w:space="0" w:color="auto"/>
      </w:divBdr>
    </w:div>
    <w:div w:id="839352313">
      <w:bodyDiv w:val="1"/>
      <w:marLeft w:val="0"/>
      <w:marRight w:val="0"/>
      <w:marTop w:val="0"/>
      <w:marBottom w:val="0"/>
      <w:divBdr>
        <w:top w:val="none" w:sz="0" w:space="0" w:color="auto"/>
        <w:left w:val="none" w:sz="0" w:space="0" w:color="auto"/>
        <w:bottom w:val="none" w:sz="0" w:space="0" w:color="auto"/>
        <w:right w:val="none" w:sz="0" w:space="0" w:color="auto"/>
      </w:divBdr>
    </w:div>
    <w:div w:id="849758523">
      <w:bodyDiv w:val="1"/>
      <w:marLeft w:val="0"/>
      <w:marRight w:val="0"/>
      <w:marTop w:val="0"/>
      <w:marBottom w:val="0"/>
      <w:divBdr>
        <w:top w:val="none" w:sz="0" w:space="0" w:color="auto"/>
        <w:left w:val="none" w:sz="0" w:space="0" w:color="auto"/>
        <w:bottom w:val="none" w:sz="0" w:space="0" w:color="auto"/>
        <w:right w:val="none" w:sz="0" w:space="0" w:color="auto"/>
      </w:divBdr>
    </w:div>
    <w:div w:id="851408156">
      <w:bodyDiv w:val="1"/>
      <w:marLeft w:val="0"/>
      <w:marRight w:val="0"/>
      <w:marTop w:val="0"/>
      <w:marBottom w:val="0"/>
      <w:divBdr>
        <w:top w:val="none" w:sz="0" w:space="0" w:color="auto"/>
        <w:left w:val="none" w:sz="0" w:space="0" w:color="auto"/>
        <w:bottom w:val="none" w:sz="0" w:space="0" w:color="auto"/>
        <w:right w:val="none" w:sz="0" w:space="0" w:color="auto"/>
      </w:divBdr>
    </w:div>
    <w:div w:id="856701725">
      <w:bodyDiv w:val="1"/>
      <w:marLeft w:val="0"/>
      <w:marRight w:val="0"/>
      <w:marTop w:val="0"/>
      <w:marBottom w:val="0"/>
      <w:divBdr>
        <w:top w:val="none" w:sz="0" w:space="0" w:color="auto"/>
        <w:left w:val="none" w:sz="0" w:space="0" w:color="auto"/>
        <w:bottom w:val="none" w:sz="0" w:space="0" w:color="auto"/>
        <w:right w:val="none" w:sz="0" w:space="0" w:color="auto"/>
      </w:divBdr>
    </w:div>
    <w:div w:id="872612684">
      <w:bodyDiv w:val="1"/>
      <w:marLeft w:val="0"/>
      <w:marRight w:val="0"/>
      <w:marTop w:val="0"/>
      <w:marBottom w:val="0"/>
      <w:divBdr>
        <w:top w:val="none" w:sz="0" w:space="0" w:color="auto"/>
        <w:left w:val="none" w:sz="0" w:space="0" w:color="auto"/>
        <w:bottom w:val="none" w:sz="0" w:space="0" w:color="auto"/>
        <w:right w:val="none" w:sz="0" w:space="0" w:color="auto"/>
      </w:divBdr>
    </w:div>
    <w:div w:id="914633888">
      <w:bodyDiv w:val="1"/>
      <w:marLeft w:val="0"/>
      <w:marRight w:val="0"/>
      <w:marTop w:val="0"/>
      <w:marBottom w:val="0"/>
      <w:divBdr>
        <w:top w:val="none" w:sz="0" w:space="0" w:color="auto"/>
        <w:left w:val="none" w:sz="0" w:space="0" w:color="auto"/>
        <w:bottom w:val="none" w:sz="0" w:space="0" w:color="auto"/>
        <w:right w:val="none" w:sz="0" w:space="0" w:color="auto"/>
      </w:divBdr>
    </w:div>
    <w:div w:id="926157778">
      <w:bodyDiv w:val="1"/>
      <w:marLeft w:val="0"/>
      <w:marRight w:val="0"/>
      <w:marTop w:val="0"/>
      <w:marBottom w:val="0"/>
      <w:divBdr>
        <w:top w:val="none" w:sz="0" w:space="0" w:color="auto"/>
        <w:left w:val="none" w:sz="0" w:space="0" w:color="auto"/>
        <w:bottom w:val="none" w:sz="0" w:space="0" w:color="auto"/>
        <w:right w:val="none" w:sz="0" w:space="0" w:color="auto"/>
      </w:divBdr>
    </w:div>
    <w:div w:id="932125644">
      <w:bodyDiv w:val="1"/>
      <w:marLeft w:val="0"/>
      <w:marRight w:val="0"/>
      <w:marTop w:val="0"/>
      <w:marBottom w:val="0"/>
      <w:divBdr>
        <w:top w:val="none" w:sz="0" w:space="0" w:color="auto"/>
        <w:left w:val="none" w:sz="0" w:space="0" w:color="auto"/>
        <w:bottom w:val="none" w:sz="0" w:space="0" w:color="auto"/>
        <w:right w:val="none" w:sz="0" w:space="0" w:color="auto"/>
      </w:divBdr>
    </w:div>
    <w:div w:id="950623550">
      <w:bodyDiv w:val="1"/>
      <w:marLeft w:val="0"/>
      <w:marRight w:val="0"/>
      <w:marTop w:val="0"/>
      <w:marBottom w:val="0"/>
      <w:divBdr>
        <w:top w:val="none" w:sz="0" w:space="0" w:color="auto"/>
        <w:left w:val="none" w:sz="0" w:space="0" w:color="auto"/>
        <w:bottom w:val="none" w:sz="0" w:space="0" w:color="auto"/>
        <w:right w:val="none" w:sz="0" w:space="0" w:color="auto"/>
      </w:divBdr>
    </w:div>
    <w:div w:id="954561890">
      <w:bodyDiv w:val="1"/>
      <w:marLeft w:val="0"/>
      <w:marRight w:val="0"/>
      <w:marTop w:val="0"/>
      <w:marBottom w:val="0"/>
      <w:divBdr>
        <w:top w:val="none" w:sz="0" w:space="0" w:color="auto"/>
        <w:left w:val="none" w:sz="0" w:space="0" w:color="auto"/>
        <w:bottom w:val="none" w:sz="0" w:space="0" w:color="auto"/>
        <w:right w:val="none" w:sz="0" w:space="0" w:color="auto"/>
      </w:divBdr>
    </w:div>
    <w:div w:id="985159074">
      <w:bodyDiv w:val="1"/>
      <w:marLeft w:val="0"/>
      <w:marRight w:val="0"/>
      <w:marTop w:val="0"/>
      <w:marBottom w:val="0"/>
      <w:divBdr>
        <w:top w:val="none" w:sz="0" w:space="0" w:color="auto"/>
        <w:left w:val="none" w:sz="0" w:space="0" w:color="auto"/>
        <w:bottom w:val="none" w:sz="0" w:space="0" w:color="auto"/>
        <w:right w:val="none" w:sz="0" w:space="0" w:color="auto"/>
      </w:divBdr>
    </w:div>
    <w:div w:id="1044058084">
      <w:bodyDiv w:val="1"/>
      <w:marLeft w:val="0"/>
      <w:marRight w:val="0"/>
      <w:marTop w:val="0"/>
      <w:marBottom w:val="0"/>
      <w:divBdr>
        <w:top w:val="none" w:sz="0" w:space="0" w:color="auto"/>
        <w:left w:val="none" w:sz="0" w:space="0" w:color="auto"/>
        <w:bottom w:val="none" w:sz="0" w:space="0" w:color="auto"/>
        <w:right w:val="none" w:sz="0" w:space="0" w:color="auto"/>
      </w:divBdr>
    </w:div>
    <w:div w:id="1061169261">
      <w:bodyDiv w:val="1"/>
      <w:marLeft w:val="0"/>
      <w:marRight w:val="0"/>
      <w:marTop w:val="0"/>
      <w:marBottom w:val="0"/>
      <w:divBdr>
        <w:top w:val="none" w:sz="0" w:space="0" w:color="auto"/>
        <w:left w:val="none" w:sz="0" w:space="0" w:color="auto"/>
        <w:bottom w:val="none" w:sz="0" w:space="0" w:color="auto"/>
        <w:right w:val="none" w:sz="0" w:space="0" w:color="auto"/>
      </w:divBdr>
    </w:div>
    <w:div w:id="1061245149">
      <w:bodyDiv w:val="1"/>
      <w:marLeft w:val="0"/>
      <w:marRight w:val="0"/>
      <w:marTop w:val="0"/>
      <w:marBottom w:val="0"/>
      <w:divBdr>
        <w:top w:val="none" w:sz="0" w:space="0" w:color="auto"/>
        <w:left w:val="none" w:sz="0" w:space="0" w:color="auto"/>
        <w:bottom w:val="none" w:sz="0" w:space="0" w:color="auto"/>
        <w:right w:val="none" w:sz="0" w:space="0" w:color="auto"/>
      </w:divBdr>
    </w:div>
    <w:div w:id="1072586293">
      <w:bodyDiv w:val="1"/>
      <w:marLeft w:val="0"/>
      <w:marRight w:val="0"/>
      <w:marTop w:val="0"/>
      <w:marBottom w:val="0"/>
      <w:divBdr>
        <w:top w:val="none" w:sz="0" w:space="0" w:color="auto"/>
        <w:left w:val="none" w:sz="0" w:space="0" w:color="auto"/>
        <w:bottom w:val="none" w:sz="0" w:space="0" w:color="auto"/>
        <w:right w:val="none" w:sz="0" w:space="0" w:color="auto"/>
      </w:divBdr>
    </w:div>
    <w:div w:id="1100642217">
      <w:bodyDiv w:val="1"/>
      <w:marLeft w:val="0"/>
      <w:marRight w:val="0"/>
      <w:marTop w:val="0"/>
      <w:marBottom w:val="0"/>
      <w:divBdr>
        <w:top w:val="none" w:sz="0" w:space="0" w:color="auto"/>
        <w:left w:val="none" w:sz="0" w:space="0" w:color="auto"/>
        <w:bottom w:val="none" w:sz="0" w:space="0" w:color="auto"/>
        <w:right w:val="none" w:sz="0" w:space="0" w:color="auto"/>
      </w:divBdr>
    </w:div>
    <w:div w:id="1144355607">
      <w:bodyDiv w:val="1"/>
      <w:marLeft w:val="0"/>
      <w:marRight w:val="0"/>
      <w:marTop w:val="0"/>
      <w:marBottom w:val="0"/>
      <w:divBdr>
        <w:top w:val="none" w:sz="0" w:space="0" w:color="auto"/>
        <w:left w:val="none" w:sz="0" w:space="0" w:color="auto"/>
        <w:bottom w:val="none" w:sz="0" w:space="0" w:color="auto"/>
        <w:right w:val="none" w:sz="0" w:space="0" w:color="auto"/>
      </w:divBdr>
    </w:div>
    <w:div w:id="1144591236">
      <w:bodyDiv w:val="1"/>
      <w:marLeft w:val="0"/>
      <w:marRight w:val="0"/>
      <w:marTop w:val="0"/>
      <w:marBottom w:val="0"/>
      <w:divBdr>
        <w:top w:val="none" w:sz="0" w:space="0" w:color="auto"/>
        <w:left w:val="none" w:sz="0" w:space="0" w:color="auto"/>
        <w:bottom w:val="none" w:sz="0" w:space="0" w:color="auto"/>
        <w:right w:val="none" w:sz="0" w:space="0" w:color="auto"/>
      </w:divBdr>
    </w:div>
    <w:div w:id="1147432112">
      <w:bodyDiv w:val="1"/>
      <w:marLeft w:val="0"/>
      <w:marRight w:val="0"/>
      <w:marTop w:val="0"/>
      <w:marBottom w:val="0"/>
      <w:divBdr>
        <w:top w:val="none" w:sz="0" w:space="0" w:color="auto"/>
        <w:left w:val="none" w:sz="0" w:space="0" w:color="auto"/>
        <w:bottom w:val="none" w:sz="0" w:space="0" w:color="auto"/>
        <w:right w:val="none" w:sz="0" w:space="0" w:color="auto"/>
      </w:divBdr>
    </w:div>
    <w:div w:id="1148204958">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6722181">
      <w:bodyDiv w:val="1"/>
      <w:marLeft w:val="0"/>
      <w:marRight w:val="0"/>
      <w:marTop w:val="0"/>
      <w:marBottom w:val="0"/>
      <w:divBdr>
        <w:top w:val="none" w:sz="0" w:space="0" w:color="auto"/>
        <w:left w:val="none" w:sz="0" w:space="0" w:color="auto"/>
        <w:bottom w:val="none" w:sz="0" w:space="0" w:color="auto"/>
        <w:right w:val="none" w:sz="0" w:space="0" w:color="auto"/>
      </w:divBdr>
    </w:div>
    <w:div w:id="1195071813">
      <w:bodyDiv w:val="1"/>
      <w:marLeft w:val="0"/>
      <w:marRight w:val="0"/>
      <w:marTop w:val="0"/>
      <w:marBottom w:val="0"/>
      <w:divBdr>
        <w:top w:val="none" w:sz="0" w:space="0" w:color="auto"/>
        <w:left w:val="none" w:sz="0" w:space="0" w:color="auto"/>
        <w:bottom w:val="none" w:sz="0" w:space="0" w:color="auto"/>
        <w:right w:val="none" w:sz="0" w:space="0" w:color="auto"/>
      </w:divBdr>
    </w:div>
    <w:div w:id="1199928694">
      <w:bodyDiv w:val="1"/>
      <w:marLeft w:val="0"/>
      <w:marRight w:val="0"/>
      <w:marTop w:val="0"/>
      <w:marBottom w:val="0"/>
      <w:divBdr>
        <w:top w:val="none" w:sz="0" w:space="0" w:color="auto"/>
        <w:left w:val="none" w:sz="0" w:space="0" w:color="auto"/>
        <w:bottom w:val="none" w:sz="0" w:space="0" w:color="auto"/>
        <w:right w:val="none" w:sz="0" w:space="0" w:color="auto"/>
      </w:divBdr>
    </w:div>
    <w:div w:id="1212040133">
      <w:bodyDiv w:val="1"/>
      <w:marLeft w:val="0"/>
      <w:marRight w:val="0"/>
      <w:marTop w:val="0"/>
      <w:marBottom w:val="0"/>
      <w:divBdr>
        <w:top w:val="none" w:sz="0" w:space="0" w:color="auto"/>
        <w:left w:val="none" w:sz="0" w:space="0" w:color="auto"/>
        <w:bottom w:val="none" w:sz="0" w:space="0" w:color="auto"/>
        <w:right w:val="none" w:sz="0" w:space="0" w:color="auto"/>
      </w:divBdr>
    </w:div>
    <w:div w:id="1224288869">
      <w:bodyDiv w:val="1"/>
      <w:marLeft w:val="0"/>
      <w:marRight w:val="0"/>
      <w:marTop w:val="0"/>
      <w:marBottom w:val="0"/>
      <w:divBdr>
        <w:top w:val="none" w:sz="0" w:space="0" w:color="auto"/>
        <w:left w:val="none" w:sz="0" w:space="0" w:color="auto"/>
        <w:bottom w:val="none" w:sz="0" w:space="0" w:color="auto"/>
        <w:right w:val="none" w:sz="0" w:space="0" w:color="auto"/>
      </w:divBdr>
    </w:div>
    <w:div w:id="1236016849">
      <w:bodyDiv w:val="1"/>
      <w:marLeft w:val="0"/>
      <w:marRight w:val="0"/>
      <w:marTop w:val="0"/>
      <w:marBottom w:val="0"/>
      <w:divBdr>
        <w:top w:val="none" w:sz="0" w:space="0" w:color="auto"/>
        <w:left w:val="none" w:sz="0" w:space="0" w:color="auto"/>
        <w:bottom w:val="none" w:sz="0" w:space="0" w:color="auto"/>
        <w:right w:val="none" w:sz="0" w:space="0" w:color="auto"/>
      </w:divBdr>
    </w:div>
    <w:div w:id="1238907180">
      <w:bodyDiv w:val="1"/>
      <w:marLeft w:val="0"/>
      <w:marRight w:val="0"/>
      <w:marTop w:val="0"/>
      <w:marBottom w:val="0"/>
      <w:divBdr>
        <w:top w:val="none" w:sz="0" w:space="0" w:color="auto"/>
        <w:left w:val="none" w:sz="0" w:space="0" w:color="auto"/>
        <w:bottom w:val="none" w:sz="0" w:space="0" w:color="auto"/>
        <w:right w:val="none" w:sz="0" w:space="0" w:color="auto"/>
      </w:divBdr>
    </w:div>
    <w:div w:id="1248272737">
      <w:bodyDiv w:val="1"/>
      <w:marLeft w:val="0"/>
      <w:marRight w:val="0"/>
      <w:marTop w:val="0"/>
      <w:marBottom w:val="0"/>
      <w:divBdr>
        <w:top w:val="none" w:sz="0" w:space="0" w:color="auto"/>
        <w:left w:val="none" w:sz="0" w:space="0" w:color="auto"/>
        <w:bottom w:val="none" w:sz="0" w:space="0" w:color="auto"/>
        <w:right w:val="none" w:sz="0" w:space="0" w:color="auto"/>
      </w:divBdr>
    </w:div>
    <w:div w:id="1265265127">
      <w:bodyDiv w:val="1"/>
      <w:marLeft w:val="0"/>
      <w:marRight w:val="0"/>
      <w:marTop w:val="0"/>
      <w:marBottom w:val="0"/>
      <w:divBdr>
        <w:top w:val="none" w:sz="0" w:space="0" w:color="auto"/>
        <w:left w:val="none" w:sz="0" w:space="0" w:color="auto"/>
        <w:bottom w:val="none" w:sz="0" w:space="0" w:color="auto"/>
        <w:right w:val="none" w:sz="0" w:space="0" w:color="auto"/>
      </w:divBdr>
    </w:div>
    <w:div w:id="1271014804">
      <w:bodyDiv w:val="1"/>
      <w:marLeft w:val="0"/>
      <w:marRight w:val="0"/>
      <w:marTop w:val="0"/>
      <w:marBottom w:val="0"/>
      <w:divBdr>
        <w:top w:val="none" w:sz="0" w:space="0" w:color="auto"/>
        <w:left w:val="none" w:sz="0" w:space="0" w:color="auto"/>
        <w:bottom w:val="none" w:sz="0" w:space="0" w:color="auto"/>
        <w:right w:val="none" w:sz="0" w:space="0" w:color="auto"/>
      </w:divBdr>
    </w:div>
    <w:div w:id="1292130407">
      <w:bodyDiv w:val="1"/>
      <w:marLeft w:val="0"/>
      <w:marRight w:val="0"/>
      <w:marTop w:val="0"/>
      <w:marBottom w:val="0"/>
      <w:divBdr>
        <w:top w:val="none" w:sz="0" w:space="0" w:color="auto"/>
        <w:left w:val="none" w:sz="0" w:space="0" w:color="auto"/>
        <w:bottom w:val="none" w:sz="0" w:space="0" w:color="auto"/>
        <w:right w:val="none" w:sz="0" w:space="0" w:color="auto"/>
      </w:divBdr>
    </w:div>
    <w:div w:id="1310090360">
      <w:bodyDiv w:val="1"/>
      <w:marLeft w:val="0"/>
      <w:marRight w:val="0"/>
      <w:marTop w:val="0"/>
      <w:marBottom w:val="0"/>
      <w:divBdr>
        <w:top w:val="none" w:sz="0" w:space="0" w:color="auto"/>
        <w:left w:val="none" w:sz="0" w:space="0" w:color="auto"/>
        <w:bottom w:val="none" w:sz="0" w:space="0" w:color="auto"/>
        <w:right w:val="none" w:sz="0" w:space="0" w:color="auto"/>
      </w:divBdr>
    </w:div>
    <w:div w:id="1349794934">
      <w:bodyDiv w:val="1"/>
      <w:marLeft w:val="0"/>
      <w:marRight w:val="0"/>
      <w:marTop w:val="0"/>
      <w:marBottom w:val="0"/>
      <w:divBdr>
        <w:top w:val="none" w:sz="0" w:space="0" w:color="auto"/>
        <w:left w:val="none" w:sz="0" w:space="0" w:color="auto"/>
        <w:bottom w:val="none" w:sz="0" w:space="0" w:color="auto"/>
        <w:right w:val="none" w:sz="0" w:space="0" w:color="auto"/>
      </w:divBdr>
    </w:div>
    <w:div w:id="1355351632">
      <w:bodyDiv w:val="1"/>
      <w:marLeft w:val="0"/>
      <w:marRight w:val="0"/>
      <w:marTop w:val="0"/>
      <w:marBottom w:val="0"/>
      <w:divBdr>
        <w:top w:val="none" w:sz="0" w:space="0" w:color="auto"/>
        <w:left w:val="none" w:sz="0" w:space="0" w:color="auto"/>
        <w:bottom w:val="none" w:sz="0" w:space="0" w:color="auto"/>
        <w:right w:val="none" w:sz="0" w:space="0" w:color="auto"/>
      </w:divBdr>
    </w:div>
    <w:div w:id="1365137216">
      <w:bodyDiv w:val="1"/>
      <w:marLeft w:val="0"/>
      <w:marRight w:val="0"/>
      <w:marTop w:val="0"/>
      <w:marBottom w:val="0"/>
      <w:divBdr>
        <w:top w:val="none" w:sz="0" w:space="0" w:color="auto"/>
        <w:left w:val="none" w:sz="0" w:space="0" w:color="auto"/>
        <w:bottom w:val="none" w:sz="0" w:space="0" w:color="auto"/>
        <w:right w:val="none" w:sz="0" w:space="0" w:color="auto"/>
      </w:divBdr>
    </w:div>
    <w:div w:id="1382752732">
      <w:bodyDiv w:val="1"/>
      <w:marLeft w:val="0"/>
      <w:marRight w:val="0"/>
      <w:marTop w:val="0"/>
      <w:marBottom w:val="0"/>
      <w:divBdr>
        <w:top w:val="none" w:sz="0" w:space="0" w:color="auto"/>
        <w:left w:val="none" w:sz="0" w:space="0" w:color="auto"/>
        <w:bottom w:val="none" w:sz="0" w:space="0" w:color="auto"/>
        <w:right w:val="none" w:sz="0" w:space="0" w:color="auto"/>
      </w:divBdr>
    </w:div>
    <w:div w:id="1397706585">
      <w:bodyDiv w:val="1"/>
      <w:marLeft w:val="0"/>
      <w:marRight w:val="0"/>
      <w:marTop w:val="0"/>
      <w:marBottom w:val="0"/>
      <w:divBdr>
        <w:top w:val="none" w:sz="0" w:space="0" w:color="auto"/>
        <w:left w:val="none" w:sz="0" w:space="0" w:color="auto"/>
        <w:bottom w:val="none" w:sz="0" w:space="0" w:color="auto"/>
        <w:right w:val="none" w:sz="0" w:space="0" w:color="auto"/>
      </w:divBdr>
    </w:div>
    <w:div w:id="1400445816">
      <w:bodyDiv w:val="1"/>
      <w:marLeft w:val="0"/>
      <w:marRight w:val="0"/>
      <w:marTop w:val="0"/>
      <w:marBottom w:val="0"/>
      <w:divBdr>
        <w:top w:val="none" w:sz="0" w:space="0" w:color="auto"/>
        <w:left w:val="none" w:sz="0" w:space="0" w:color="auto"/>
        <w:bottom w:val="none" w:sz="0" w:space="0" w:color="auto"/>
        <w:right w:val="none" w:sz="0" w:space="0" w:color="auto"/>
      </w:divBdr>
    </w:div>
    <w:div w:id="1430739406">
      <w:bodyDiv w:val="1"/>
      <w:marLeft w:val="0"/>
      <w:marRight w:val="0"/>
      <w:marTop w:val="0"/>
      <w:marBottom w:val="0"/>
      <w:divBdr>
        <w:top w:val="none" w:sz="0" w:space="0" w:color="auto"/>
        <w:left w:val="none" w:sz="0" w:space="0" w:color="auto"/>
        <w:bottom w:val="none" w:sz="0" w:space="0" w:color="auto"/>
        <w:right w:val="none" w:sz="0" w:space="0" w:color="auto"/>
      </w:divBdr>
    </w:div>
    <w:div w:id="1461848968">
      <w:bodyDiv w:val="1"/>
      <w:marLeft w:val="0"/>
      <w:marRight w:val="0"/>
      <w:marTop w:val="0"/>
      <w:marBottom w:val="0"/>
      <w:divBdr>
        <w:top w:val="none" w:sz="0" w:space="0" w:color="auto"/>
        <w:left w:val="none" w:sz="0" w:space="0" w:color="auto"/>
        <w:bottom w:val="none" w:sz="0" w:space="0" w:color="auto"/>
        <w:right w:val="none" w:sz="0" w:space="0" w:color="auto"/>
      </w:divBdr>
    </w:div>
    <w:div w:id="1469930720">
      <w:bodyDiv w:val="1"/>
      <w:marLeft w:val="0"/>
      <w:marRight w:val="0"/>
      <w:marTop w:val="0"/>
      <w:marBottom w:val="0"/>
      <w:divBdr>
        <w:top w:val="none" w:sz="0" w:space="0" w:color="auto"/>
        <w:left w:val="none" w:sz="0" w:space="0" w:color="auto"/>
        <w:bottom w:val="none" w:sz="0" w:space="0" w:color="auto"/>
        <w:right w:val="none" w:sz="0" w:space="0" w:color="auto"/>
      </w:divBdr>
    </w:div>
    <w:div w:id="1472940016">
      <w:bodyDiv w:val="1"/>
      <w:marLeft w:val="0"/>
      <w:marRight w:val="0"/>
      <w:marTop w:val="0"/>
      <w:marBottom w:val="0"/>
      <w:divBdr>
        <w:top w:val="none" w:sz="0" w:space="0" w:color="auto"/>
        <w:left w:val="none" w:sz="0" w:space="0" w:color="auto"/>
        <w:bottom w:val="none" w:sz="0" w:space="0" w:color="auto"/>
        <w:right w:val="none" w:sz="0" w:space="0" w:color="auto"/>
      </w:divBdr>
    </w:div>
    <w:div w:id="1508859968">
      <w:bodyDiv w:val="1"/>
      <w:marLeft w:val="0"/>
      <w:marRight w:val="0"/>
      <w:marTop w:val="0"/>
      <w:marBottom w:val="0"/>
      <w:divBdr>
        <w:top w:val="none" w:sz="0" w:space="0" w:color="auto"/>
        <w:left w:val="none" w:sz="0" w:space="0" w:color="auto"/>
        <w:bottom w:val="none" w:sz="0" w:space="0" w:color="auto"/>
        <w:right w:val="none" w:sz="0" w:space="0" w:color="auto"/>
      </w:divBdr>
    </w:div>
    <w:div w:id="1521315295">
      <w:bodyDiv w:val="1"/>
      <w:marLeft w:val="0"/>
      <w:marRight w:val="0"/>
      <w:marTop w:val="0"/>
      <w:marBottom w:val="0"/>
      <w:divBdr>
        <w:top w:val="none" w:sz="0" w:space="0" w:color="auto"/>
        <w:left w:val="none" w:sz="0" w:space="0" w:color="auto"/>
        <w:bottom w:val="none" w:sz="0" w:space="0" w:color="auto"/>
        <w:right w:val="none" w:sz="0" w:space="0" w:color="auto"/>
      </w:divBdr>
    </w:div>
    <w:div w:id="1531147465">
      <w:bodyDiv w:val="1"/>
      <w:marLeft w:val="0"/>
      <w:marRight w:val="0"/>
      <w:marTop w:val="0"/>
      <w:marBottom w:val="0"/>
      <w:divBdr>
        <w:top w:val="none" w:sz="0" w:space="0" w:color="auto"/>
        <w:left w:val="none" w:sz="0" w:space="0" w:color="auto"/>
        <w:bottom w:val="none" w:sz="0" w:space="0" w:color="auto"/>
        <w:right w:val="none" w:sz="0" w:space="0" w:color="auto"/>
      </w:divBdr>
    </w:div>
    <w:div w:id="1536623269">
      <w:bodyDiv w:val="1"/>
      <w:marLeft w:val="0"/>
      <w:marRight w:val="0"/>
      <w:marTop w:val="0"/>
      <w:marBottom w:val="0"/>
      <w:divBdr>
        <w:top w:val="none" w:sz="0" w:space="0" w:color="auto"/>
        <w:left w:val="none" w:sz="0" w:space="0" w:color="auto"/>
        <w:bottom w:val="none" w:sz="0" w:space="0" w:color="auto"/>
        <w:right w:val="none" w:sz="0" w:space="0" w:color="auto"/>
      </w:divBdr>
    </w:div>
    <w:div w:id="1550723387">
      <w:bodyDiv w:val="1"/>
      <w:marLeft w:val="0"/>
      <w:marRight w:val="0"/>
      <w:marTop w:val="0"/>
      <w:marBottom w:val="0"/>
      <w:divBdr>
        <w:top w:val="none" w:sz="0" w:space="0" w:color="auto"/>
        <w:left w:val="none" w:sz="0" w:space="0" w:color="auto"/>
        <w:bottom w:val="none" w:sz="0" w:space="0" w:color="auto"/>
        <w:right w:val="none" w:sz="0" w:space="0" w:color="auto"/>
      </w:divBdr>
    </w:div>
    <w:div w:id="1553034546">
      <w:bodyDiv w:val="1"/>
      <w:marLeft w:val="0"/>
      <w:marRight w:val="0"/>
      <w:marTop w:val="0"/>
      <w:marBottom w:val="0"/>
      <w:divBdr>
        <w:top w:val="none" w:sz="0" w:space="0" w:color="auto"/>
        <w:left w:val="none" w:sz="0" w:space="0" w:color="auto"/>
        <w:bottom w:val="none" w:sz="0" w:space="0" w:color="auto"/>
        <w:right w:val="none" w:sz="0" w:space="0" w:color="auto"/>
      </w:divBdr>
    </w:div>
    <w:div w:id="1553954588">
      <w:bodyDiv w:val="1"/>
      <w:marLeft w:val="0"/>
      <w:marRight w:val="0"/>
      <w:marTop w:val="0"/>
      <w:marBottom w:val="0"/>
      <w:divBdr>
        <w:top w:val="none" w:sz="0" w:space="0" w:color="auto"/>
        <w:left w:val="none" w:sz="0" w:space="0" w:color="auto"/>
        <w:bottom w:val="none" w:sz="0" w:space="0" w:color="auto"/>
        <w:right w:val="none" w:sz="0" w:space="0" w:color="auto"/>
      </w:divBdr>
    </w:div>
    <w:div w:id="1562790456">
      <w:bodyDiv w:val="1"/>
      <w:marLeft w:val="0"/>
      <w:marRight w:val="0"/>
      <w:marTop w:val="0"/>
      <w:marBottom w:val="0"/>
      <w:divBdr>
        <w:top w:val="none" w:sz="0" w:space="0" w:color="auto"/>
        <w:left w:val="none" w:sz="0" w:space="0" w:color="auto"/>
        <w:bottom w:val="none" w:sz="0" w:space="0" w:color="auto"/>
        <w:right w:val="none" w:sz="0" w:space="0" w:color="auto"/>
      </w:divBdr>
    </w:div>
    <w:div w:id="1563830486">
      <w:bodyDiv w:val="1"/>
      <w:marLeft w:val="0"/>
      <w:marRight w:val="0"/>
      <w:marTop w:val="0"/>
      <w:marBottom w:val="0"/>
      <w:divBdr>
        <w:top w:val="none" w:sz="0" w:space="0" w:color="auto"/>
        <w:left w:val="none" w:sz="0" w:space="0" w:color="auto"/>
        <w:bottom w:val="none" w:sz="0" w:space="0" w:color="auto"/>
        <w:right w:val="none" w:sz="0" w:space="0" w:color="auto"/>
      </w:divBdr>
    </w:div>
    <w:div w:id="1572303361">
      <w:bodyDiv w:val="1"/>
      <w:marLeft w:val="0"/>
      <w:marRight w:val="0"/>
      <w:marTop w:val="0"/>
      <w:marBottom w:val="0"/>
      <w:divBdr>
        <w:top w:val="none" w:sz="0" w:space="0" w:color="auto"/>
        <w:left w:val="none" w:sz="0" w:space="0" w:color="auto"/>
        <w:bottom w:val="none" w:sz="0" w:space="0" w:color="auto"/>
        <w:right w:val="none" w:sz="0" w:space="0" w:color="auto"/>
      </w:divBdr>
    </w:div>
    <w:div w:id="1616860420">
      <w:bodyDiv w:val="1"/>
      <w:marLeft w:val="0"/>
      <w:marRight w:val="0"/>
      <w:marTop w:val="0"/>
      <w:marBottom w:val="0"/>
      <w:divBdr>
        <w:top w:val="none" w:sz="0" w:space="0" w:color="auto"/>
        <w:left w:val="none" w:sz="0" w:space="0" w:color="auto"/>
        <w:bottom w:val="none" w:sz="0" w:space="0" w:color="auto"/>
        <w:right w:val="none" w:sz="0" w:space="0" w:color="auto"/>
      </w:divBdr>
    </w:div>
    <w:div w:id="1635520705">
      <w:bodyDiv w:val="1"/>
      <w:marLeft w:val="0"/>
      <w:marRight w:val="0"/>
      <w:marTop w:val="0"/>
      <w:marBottom w:val="0"/>
      <w:divBdr>
        <w:top w:val="none" w:sz="0" w:space="0" w:color="auto"/>
        <w:left w:val="none" w:sz="0" w:space="0" w:color="auto"/>
        <w:bottom w:val="none" w:sz="0" w:space="0" w:color="auto"/>
        <w:right w:val="none" w:sz="0" w:space="0" w:color="auto"/>
      </w:divBdr>
    </w:div>
    <w:div w:id="1659379232">
      <w:bodyDiv w:val="1"/>
      <w:marLeft w:val="0"/>
      <w:marRight w:val="0"/>
      <w:marTop w:val="0"/>
      <w:marBottom w:val="0"/>
      <w:divBdr>
        <w:top w:val="none" w:sz="0" w:space="0" w:color="auto"/>
        <w:left w:val="none" w:sz="0" w:space="0" w:color="auto"/>
        <w:bottom w:val="none" w:sz="0" w:space="0" w:color="auto"/>
        <w:right w:val="none" w:sz="0" w:space="0" w:color="auto"/>
      </w:divBdr>
    </w:div>
    <w:div w:id="1666516831">
      <w:bodyDiv w:val="1"/>
      <w:marLeft w:val="0"/>
      <w:marRight w:val="0"/>
      <w:marTop w:val="0"/>
      <w:marBottom w:val="0"/>
      <w:divBdr>
        <w:top w:val="none" w:sz="0" w:space="0" w:color="auto"/>
        <w:left w:val="none" w:sz="0" w:space="0" w:color="auto"/>
        <w:bottom w:val="none" w:sz="0" w:space="0" w:color="auto"/>
        <w:right w:val="none" w:sz="0" w:space="0" w:color="auto"/>
      </w:divBdr>
    </w:div>
    <w:div w:id="1668441972">
      <w:bodyDiv w:val="1"/>
      <w:marLeft w:val="0"/>
      <w:marRight w:val="0"/>
      <w:marTop w:val="0"/>
      <w:marBottom w:val="0"/>
      <w:divBdr>
        <w:top w:val="none" w:sz="0" w:space="0" w:color="auto"/>
        <w:left w:val="none" w:sz="0" w:space="0" w:color="auto"/>
        <w:bottom w:val="none" w:sz="0" w:space="0" w:color="auto"/>
        <w:right w:val="none" w:sz="0" w:space="0" w:color="auto"/>
      </w:divBdr>
    </w:div>
    <w:div w:id="1680741940">
      <w:bodyDiv w:val="1"/>
      <w:marLeft w:val="0"/>
      <w:marRight w:val="0"/>
      <w:marTop w:val="0"/>
      <w:marBottom w:val="0"/>
      <w:divBdr>
        <w:top w:val="none" w:sz="0" w:space="0" w:color="auto"/>
        <w:left w:val="none" w:sz="0" w:space="0" w:color="auto"/>
        <w:bottom w:val="none" w:sz="0" w:space="0" w:color="auto"/>
        <w:right w:val="none" w:sz="0" w:space="0" w:color="auto"/>
      </w:divBdr>
    </w:div>
    <w:div w:id="1701710806">
      <w:bodyDiv w:val="1"/>
      <w:marLeft w:val="0"/>
      <w:marRight w:val="0"/>
      <w:marTop w:val="0"/>
      <w:marBottom w:val="0"/>
      <w:divBdr>
        <w:top w:val="none" w:sz="0" w:space="0" w:color="auto"/>
        <w:left w:val="none" w:sz="0" w:space="0" w:color="auto"/>
        <w:bottom w:val="none" w:sz="0" w:space="0" w:color="auto"/>
        <w:right w:val="none" w:sz="0" w:space="0" w:color="auto"/>
      </w:divBdr>
    </w:div>
    <w:div w:id="1712727308">
      <w:bodyDiv w:val="1"/>
      <w:marLeft w:val="0"/>
      <w:marRight w:val="0"/>
      <w:marTop w:val="0"/>
      <w:marBottom w:val="0"/>
      <w:divBdr>
        <w:top w:val="none" w:sz="0" w:space="0" w:color="auto"/>
        <w:left w:val="none" w:sz="0" w:space="0" w:color="auto"/>
        <w:bottom w:val="none" w:sz="0" w:space="0" w:color="auto"/>
        <w:right w:val="none" w:sz="0" w:space="0" w:color="auto"/>
      </w:divBdr>
    </w:div>
    <w:div w:id="1718162076">
      <w:bodyDiv w:val="1"/>
      <w:marLeft w:val="0"/>
      <w:marRight w:val="0"/>
      <w:marTop w:val="0"/>
      <w:marBottom w:val="0"/>
      <w:divBdr>
        <w:top w:val="none" w:sz="0" w:space="0" w:color="auto"/>
        <w:left w:val="none" w:sz="0" w:space="0" w:color="auto"/>
        <w:bottom w:val="none" w:sz="0" w:space="0" w:color="auto"/>
        <w:right w:val="none" w:sz="0" w:space="0" w:color="auto"/>
      </w:divBdr>
    </w:div>
    <w:div w:id="1727680413">
      <w:bodyDiv w:val="1"/>
      <w:marLeft w:val="0"/>
      <w:marRight w:val="0"/>
      <w:marTop w:val="0"/>
      <w:marBottom w:val="0"/>
      <w:divBdr>
        <w:top w:val="none" w:sz="0" w:space="0" w:color="auto"/>
        <w:left w:val="none" w:sz="0" w:space="0" w:color="auto"/>
        <w:bottom w:val="none" w:sz="0" w:space="0" w:color="auto"/>
        <w:right w:val="none" w:sz="0" w:space="0" w:color="auto"/>
      </w:divBdr>
    </w:div>
    <w:div w:id="1752585071">
      <w:bodyDiv w:val="1"/>
      <w:marLeft w:val="0"/>
      <w:marRight w:val="0"/>
      <w:marTop w:val="0"/>
      <w:marBottom w:val="0"/>
      <w:divBdr>
        <w:top w:val="none" w:sz="0" w:space="0" w:color="auto"/>
        <w:left w:val="none" w:sz="0" w:space="0" w:color="auto"/>
        <w:bottom w:val="none" w:sz="0" w:space="0" w:color="auto"/>
        <w:right w:val="none" w:sz="0" w:space="0" w:color="auto"/>
      </w:divBdr>
    </w:div>
    <w:div w:id="1765026751">
      <w:bodyDiv w:val="1"/>
      <w:marLeft w:val="0"/>
      <w:marRight w:val="0"/>
      <w:marTop w:val="0"/>
      <w:marBottom w:val="0"/>
      <w:divBdr>
        <w:top w:val="none" w:sz="0" w:space="0" w:color="auto"/>
        <w:left w:val="none" w:sz="0" w:space="0" w:color="auto"/>
        <w:bottom w:val="none" w:sz="0" w:space="0" w:color="auto"/>
        <w:right w:val="none" w:sz="0" w:space="0" w:color="auto"/>
      </w:divBdr>
    </w:div>
    <w:div w:id="1777402153">
      <w:bodyDiv w:val="1"/>
      <w:marLeft w:val="0"/>
      <w:marRight w:val="0"/>
      <w:marTop w:val="0"/>
      <w:marBottom w:val="0"/>
      <w:divBdr>
        <w:top w:val="none" w:sz="0" w:space="0" w:color="auto"/>
        <w:left w:val="none" w:sz="0" w:space="0" w:color="auto"/>
        <w:bottom w:val="none" w:sz="0" w:space="0" w:color="auto"/>
        <w:right w:val="none" w:sz="0" w:space="0" w:color="auto"/>
      </w:divBdr>
    </w:div>
    <w:div w:id="1785148903">
      <w:bodyDiv w:val="1"/>
      <w:marLeft w:val="0"/>
      <w:marRight w:val="0"/>
      <w:marTop w:val="0"/>
      <w:marBottom w:val="0"/>
      <w:divBdr>
        <w:top w:val="none" w:sz="0" w:space="0" w:color="auto"/>
        <w:left w:val="none" w:sz="0" w:space="0" w:color="auto"/>
        <w:bottom w:val="none" w:sz="0" w:space="0" w:color="auto"/>
        <w:right w:val="none" w:sz="0" w:space="0" w:color="auto"/>
      </w:divBdr>
    </w:div>
    <w:div w:id="1820265614">
      <w:bodyDiv w:val="1"/>
      <w:marLeft w:val="0"/>
      <w:marRight w:val="0"/>
      <w:marTop w:val="0"/>
      <w:marBottom w:val="0"/>
      <w:divBdr>
        <w:top w:val="none" w:sz="0" w:space="0" w:color="auto"/>
        <w:left w:val="none" w:sz="0" w:space="0" w:color="auto"/>
        <w:bottom w:val="none" w:sz="0" w:space="0" w:color="auto"/>
        <w:right w:val="none" w:sz="0" w:space="0" w:color="auto"/>
      </w:divBdr>
    </w:div>
    <w:div w:id="1866361785">
      <w:bodyDiv w:val="1"/>
      <w:marLeft w:val="0"/>
      <w:marRight w:val="0"/>
      <w:marTop w:val="0"/>
      <w:marBottom w:val="0"/>
      <w:divBdr>
        <w:top w:val="none" w:sz="0" w:space="0" w:color="auto"/>
        <w:left w:val="none" w:sz="0" w:space="0" w:color="auto"/>
        <w:bottom w:val="none" w:sz="0" w:space="0" w:color="auto"/>
        <w:right w:val="none" w:sz="0" w:space="0" w:color="auto"/>
      </w:divBdr>
    </w:div>
    <w:div w:id="1866861970">
      <w:bodyDiv w:val="1"/>
      <w:marLeft w:val="0"/>
      <w:marRight w:val="0"/>
      <w:marTop w:val="0"/>
      <w:marBottom w:val="0"/>
      <w:divBdr>
        <w:top w:val="none" w:sz="0" w:space="0" w:color="auto"/>
        <w:left w:val="none" w:sz="0" w:space="0" w:color="auto"/>
        <w:bottom w:val="none" w:sz="0" w:space="0" w:color="auto"/>
        <w:right w:val="none" w:sz="0" w:space="0" w:color="auto"/>
      </w:divBdr>
    </w:div>
    <w:div w:id="1890457038">
      <w:bodyDiv w:val="1"/>
      <w:marLeft w:val="0"/>
      <w:marRight w:val="0"/>
      <w:marTop w:val="0"/>
      <w:marBottom w:val="0"/>
      <w:divBdr>
        <w:top w:val="none" w:sz="0" w:space="0" w:color="auto"/>
        <w:left w:val="none" w:sz="0" w:space="0" w:color="auto"/>
        <w:bottom w:val="none" w:sz="0" w:space="0" w:color="auto"/>
        <w:right w:val="none" w:sz="0" w:space="0" w:color="auto"/>
      </w:divBdr>
    </w:div>
    <w:div w:id="1893493841">
      <w:bodyDiv w:val="1"/>
      <w:marLeft w:val="0"/>
      <w:marRight w:val="0"/>
      <w:marTop w:val="0"/>
      <w:marBottom w:val="0"/>
      <w:divBdr>
        <w:top w:val="none" w:sz="0" w:space="0" w:color="auto"/>
        <w:left w:val="none" w:sz="0" w:space="0" w:color="auto"/>
        <w:bottom w:val="none" w:sz="0" w:space="0" w:color="auto"/>
        <w:right w:val="none" w:sz="0" w:space="0" w:color="auto"/>
      </w:divBdr>
    </w:div>
    <w:div w:id="1914705940">
      <w:bodyDiv w:val="1"/>
      <w:marLeft w:val="0"/>
      <w:marRight w:val="0"/>
      <w:marTop w:val="0"/>
      <w:marBottom w:val="0"/>
      <w:divBdr>
        <w:top w:val="none" w:sz="0" w:space="0" w:color="auto"/>
        <w:left w:val="none" w:sz="0" w:space="0" w:color="auto"/>
        <w:bottom w:val="none" w:sz="0" w:space="0" w:color="auto"/>
        <w:right w:val="none" w:sz="0" w:space="0" w:color="auto"/>
      </w:divBdr>
    </w:div>
    <w:div w:id="1921215388">
      <w:bodyDiv w:val="1"/>
      <w:marLeft w:val="0"/>
      <w:marRight w:val="0"/>
      <w:marTop w:val="0"/>
      <w:marBottom w:val="0"/>
      <w:divBdr>
        <w:top w:val="none" w:sz="0" w:space="0" w:color="auto"/>
        <w:left w:val="none" w:sz="0" w:space="0" w:color="auto"/>
        <w:bottom w:val="none" w:sz="0" w:space="0" w:color="auto"/>
        <w:right w:val="none" w:sz="0" w:space="0" w:color="auto"/>
      </w:divBdr>
    </w:div>
    <w:div w:id="1938708493">
      <w:bodyDiv w:val="1"/>
      <w:marLeft w:val="0"/>
      <w:marRight w:val="0"/>
      <w:marTop w:val="0"/>
      <w:marBottom w:val="0"/>
      <w:divBdr>
        <w:top w:val="none" w:sz="0" w:space="0" w:color="auto"/>
        <w:left w:val="none" w:sz="0" w:space="0" w:color="auto"/>
        <w:bottom w:val="none" w:sz="0" w:space="0" w:color="auto"/>
        <w:right w:val="none" w:sz="0" w:space="0" w:color="auto"/>
      </w:divBdr>
    </w:div>
    <w:div w:id="1943143832">
      <w:bodyDiv w:val="1"/>
      <w:marLeft w:val="0"/>
      <w:marRight w:val="0"/>
      <w:marTop w:val="0"/>
      <w:marBottom w:val="0"/>
      <w:divBdr>
        <w:top w:val="none" w:sz="0" w:space="0" w:color="auto"/>
        <w:left w:val="none" w:sz="0" w:space="0" w:color="auto"/>
        <w:bottom w:val="none" w:sz="0" w:space="0" w:color="auto"/>
        <w:right w:val="none" w:sz="0" w:space="0" w:color="auto"/>
      </w:divBdr>
    </w:div>
    <w:div w:id="1951162200">
      <w:bodyDiv w:val="1"/>
      <w:marLeft w:val="0"/>
      <w:marRight w:val="0"/>
      <w:marTop w:val="0"/>
      <w:marBottom w:val="0"/>
      <w:divBdr>
        <w:top w:val="none" w:sz="0" w:space="0" w:color="auto"/>
        <w:left w:val="none" w:sz="0" w:space="0" w:color="auto"/>
        <w:bottom w:val="none" w:sz="0" w:space="0" w:color="auto"/>
        <w:right w:val="none" w:sz="0" w:space="0" w:color="auto"/>
      </w:divBdr>
    </w:div>
    <w:div w:id="1954745672">
      <w:bodyDiv w:val="1"/>
      <w:marLeft w:val="0"/>
      <w:marRight w:val="0"/>
      <w:marTop w:val="0"/>
      <w:marBottom w:val="0"/>
      <w:divBdr>
        <w:top w:val="none" w:sz="0" w:space="0" w:color="auto"/>
        <w:left w:val="none" w:sz="0" w:space="0" w:color="auto"/>
        <w:bottom w:val="none" w:sz="0" w:space="0" w:color="auto"/>
        <w:right w:val="none" w:sz="0" w:space="0" w:color="auto"/>
      </w:divBdr>
    </w:div>
    <w:div w:id="1958876039">
      <w:bodyDiv w:val="1"/>
      <w:marLeft w:val="0"/>
      <w:marRight w:val="0"/>
      <w:marTop w:val="0"/>
      <w:marBottom w:val="0"/>
      <w:divBdr>
        <w:top w:val="none" w:sz="0" w:space="0" w:color="auto"/>
        <w:left w:val="none" w:sz="0" w:space="0" w:color="auto"/>
        <w:bottom w:val="none" w:sz="0" w:space="0" w:color="auto"/>
        <w:right w:val="none" w:sz="0" w:space="0" w:color="auto"/>
      </w:divBdr>
    </w:div>
    <w:div w:id="1986661627">
      <w:bodyDiv w:val="1"/>
      <w:marLeft w:val="0"/>
      <w:marRight w:val="0"/>
      <w:marTop w:val="0"/>
      <w:marBottom w:val="0"/>
      <w:divBdr>
        <w:top w:val="none" w:sz="0" w:space="0" w:color="auto"/>
        <w:left w:val="none" w:sz="0" w:space="0" w:color="auto"/>
        <w:bottom w:val="none" w:sz="0" w:space="0" w:color="auto"/>
        <w:right w:val="none" w:sz="0" w:space="0" w:color="auto"/>
      </w:divBdr>
    </w:div>
    <w:div w:id="1993101245">
      <w:bodyDiv w:val="1"/>
      <w:marLeft w:val="0"/>
      <w:marRight w:val="0"/>
      <w:marTop w:val="0"/>
      <w:marBottom w:val="0"/>
      <w:divBdr>
        <w:top w:val="none" w:sz="0" w:space="0" w:color="auto"/>
        <w:left w:val="none" w:sz="0" w:space="0" w:color="auto"/>
        <w:bottom w:val="none" w:sz="0" w:space="0" w:color="auto"/>
        <w:right w:val="none" w:sz="0" w:space="0" w:color="auto"/>
      </w:divBdr>
    </w:div>
    <w:div w:id="2007904031">
      <w:bodyDiv w:val="1"/>
      <w:marLeft w:val="0"/>
      <w:marRight w:val="0"/>
      <w:marTop w:val="0"/>
      <w:marBottom w:val="0"/>
      <w:divBdr>
        <w:top w:val="none" w:sz="0" w:space="0" w:color="auto"/>
        <w:left w:val="none" w:sz="0" w:space="0" w:color="auto"/>
        <w:bottom w:val="none" w:sz="0" w:space="0" w:color="auto"/>
        <w:right w:val="none" w:sz="0" w:space="0" w:color="auto"/>
      </w:divBdr>
    </w:div>
    <w:div w:id="2015497451">
      <w:bodyDiv w:val="1"/>
      <w:marLeft w:val="0"/>
      <w:marRight w:val="0"/>
      <w:marTop w:val="0"/>
      <w:marBottom w:val="0"/>
      <w:divBdr>
        <w:top w:val="none" w:sz="0" w:space="0" w:color="auto"/>
        <w:left w:val="none" w:sz="0" w:space="0" w:color="auto"/>
        <w:bottom w:val="none" w:sz="0" w:space="0" w:color="auto"/>
        <w:right w:val="none" w:sz="0" w:space="0" w:color="auto"/>
      </w:divBdr>
    </w:div>
    <w:div w:id="2026978722">
      <w:bodyDiv w:val="1"/>
      <w:marLeft w:val="0"/>
      <w:marRight w:val="0"/>
      <w:marTop w:val="0"/>
      <w:marBottom w:val="0"/>
      <w:divBdr>
        <w:top w:val="none" w:sz="0" w:space="0" w:color="auto"/>
        <w:left w:val="none" w:sz="0" w:space="0" w:color="auto"/>
        <w:bottom w:val="none" w:sz="0" w:space="0" w:color="auto"/>
        <w:right w:val="none" w:sz="0" w:space="0" w:color="auto"/>
      </w:divBdr>
    </w:div>
    <w:div w:id="2028288894">
      <w:bodyDiv w:val="1"/>
      <w:marLeft w:val="0"/>
      <w:marRight w:val="0"/>
      <w:marTop w:val="0"/>
      <w:marBottom w:val="0"/>
      <w:divBdr>
        <w:top w:val="none" w:sz="0" w:space="0" w:color="auto"/>
        <w:left w:val="none" w:sz="0" w:space="0" w:color="auto"/>
        <w:bottom w:val="none" w:sz="0" w:space="0" w:color="auto"/>
        <w:right w:val="none" w:sz="0" w:space="0" w:color="auto"/>
      </w:divBdr>
    </w:div>
    <w:div w:id="2031760842">
      <w:bodyDiv w:val="1"/>
      <w:marLeft w:val="0"/>
      <w:marRight w:val="0"/>
      <w:marTop w:val="0"/>
      <w:marBottom w:val="0"/>
      <w:divBdr>
        <w:top w:val="none" w:sz="0" w:space="0" w:color="auto"/>
        <w:left w:val="none" w:sz="0" w:space="0" w:color="auto"/>
        <w:bottom w:val="none" w:sz="0" w:space="0" w:color="auto"/>
        <w:right w:val="none" w:sz="0" w:space="0" w:color="auto"/>
      </w:divBdr>
    </w:div>
    <w:div w:id="2045476009">
      <w:bodyDiv w:val="1"/>
      <w:marLeft w:val="0"/>
      <w:marRight w:val="0"/>
      <w:marTop w:val="0"/>
      <w:marBottom w:val="0"/>
      <w:divBdr>
        <w:top w:val="none" w:sz="0" w:space="0" w:color="auto"/>
        <w:left w:val="none" w:sz="0" w:space="0" w:color="auto"/>
        <w:bottom w:val="none" w:sz="0" w:space="0" w:color="auto"/>
        <w:right w:val="none" w:sz="0" w:space="0" w:color="auto"/>
      </w:divBdr>
    </w:div>
    <w:div w:id="2046052571">
      <w:bodyDiv w:val="1"/>
      <w:marLeft w:val="0"/>
      <w:marRight w:val="0"/>
      <w:marTop w:val="0"/>
      <w:marBottom w:val="0"/>
      <w:divBdr>
        <w:top w:val="none" w:sz="0" w:space="0" w:color="auto"/>
        <w:left w:val="none" w:sz="0" w:space="0" w:color="auto"/>
        <w:bottom w:val="none" w:sz="0" w:space="0" w:color="auto"/>
        <w:right w:val="none" w:sz="0" w:space="0" w:color="auto"/>
      </w:divBdr>
    </w:div>
    <w:div w:id="2050690516">
      <w:bodyDiv w:val="1"/>
      <w:marLeft w:val="0"/>
      <w:marRight w:val="0"/>
      <w:marTop w:val="0"/>
      <w:marBottom w:val="0"/>
      <w:divBdr>
        <w:top w:val="none" w:sz="0" w:space="0" w:color="auto"/>
        <w:left w:val="none" w:sz="0" w:space="0" w:color="auto"/>
        <w:bottom w:val="none" w:sz="0" w:space="0" w:color="auto"/>
        <w:right w:val="none" w:sz="0" w:space="0" w:color="auto"/>
      </w:divBdr>
    </w:div>
    <w:div w:id="2094810839">
      <w:bodyDiv w:val="1"/>
      <w:marLeft w:val="0"/>
      <w:marRight w:val="0"/>
      <w:marTop w:val="0"/>
      <w:marBottom w:val="0"/>
      <w:divBdr>
        <w:top w:val="none" w:sz="0" w:space="0" w:color="auto"/>
        <w:left w:val="none" w:sz="0" w:space="0" w:color="auto"/>
        <w:bottom w:val="none" w:sz="0" w:space="0" w:color="auto"/>
        <w:right w:val="none" w:sz="0" w:space="0" w:color="auto"/>
      </w:divBdr>
    </w:div>
    <w:div w:id="2101636048">
      <w:bodyDiv w:val="1"/>
      <w:marLeft w:val="0"/>
      <w:marRight w:val="0"/>
      <w:marTop w:val="0"/>
      <w:marBottom w:val="0"/>
      <w:divBdr>
        <w:top w:val="none" w:sz="0" w:space="0" w:color="auto"/>
        <w:left w:val="none" w:sz="0" w:space="0" w:color="auto"/>
        <w:bottom w:val="none" w:sz="0" w:space="0" w:color="auto"/>
        <w:right w:val="none" w:sz="0" w:space="0" w:color="auto"/>
      </w:divBdr>
    </w:div>
    <w:div w:id="2103456409">
      <w:bodyDiv w:val="1"/>
      <w:marLeft w:val="0"/>
      <w:marRight w:val="0"/>
      <w:marTop w:val="0"/>
      <w:marBottom w:val="0"/>
      <w:divBdr>
        <w:top w:val="none" w:sz="0" w:space="0" w:color="auto"/>
        <w:left w:val="none" w:sz="0" w:space="0" w:color="auto"/>
        <w:bottom w:val="none" w:sz="0" w:space="0" w:color="auto"/>
        <w:right w:val="none" w:sz="0" w:space="0" w:color="auto"/>
      </w:divBdr>
    </w:div>
    <w:div w:id="2104059787">
      <w:bodyDiv w:val="1"/>
      <w:marLeft w:val="0"/>
      <w:marRight w:val="0"/>
      <w:marTop w:val="0"/>
      <w:marBottom w:val="0"/>
      <w:divBdr>
        <w:top w:val="none" w:sz="0" w:space="0" w:color="auto"/>
        <w:left w:val="none" w:sz="0" w:space="0" w:color="auto"/>
        <w:bottom w:val="none" w:sz="0" w:space="0" w:color="auto"/>
        <w:right w:val="none" w:sz="0" w:space="0" w:color="auto"/>
      </w:divBdr>
    </w:div>
    <w:div w:id="21333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ac.gob.mx/work/models/CONAC/normatividad/NOR_01_14_010.pdf" TargetMode="External"/><Relationship Id="rId3" Type="http://schemas.openxmlformats.org/officeDocument/2006/relationships/hyperlink" Target="http://www.conac.gob.mx/work/models/CONAC/normatividad/NOR_01_12_001.pdf" TargetMode="External"/><Relationship Id="rId7" Type="http://schemas.openxmlformats.org/officeDocument/2006/relationships/hyperlink" Target="http://www.conac.gob.mx/work/models/CONAC/normatividad/NOR_01_02_002.pdf" TargetMode="External"/><Relationship Id="rId2" Type="http://schemas.openxmlformats.org/officeDocument/2006/relationships/hyperlink" Target="http://www.conac.gob.mx/work/models/CONAC/normatividad/NOR_01_02_005.pdf" TargetMode="External"/><Relationship Id="rId1" Type="http://schemas.openxmlformats.org/officeDocument/2006/relationships/hyperlink" Target="http://www.conac.gob.mx/work/models/CONAC/normatividad/NOR_01_02_007.pdf" TargetMode="External"/><Relationship Id="rId6" Type="http://schemas.openxmlformats.org/officeDocument/2006/relationships/hyperlink" Target="http://www.conac.gob.mx/work/models/CONAC/normatividad/NOR_01_02_006.pdf" TargetMode="External"/><Relationship Id="rId5" Type="http://schemas.openxmlformats.org/officeDocument/2006/relationships/hyperlink" Target="http://www.conac.gob.mx/work/models/CONAC/normatividad/NOR_01_02_004.pdf" TargetMode="External"/><Relationship Id="rId4" Type="http://schemas.openxmlformats.org/officeDocument/2006/relationships/hyperlink" Target="http://www.conac.gob.mx/work/models/CONAC/normatividad/NOR_01_02_0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Documento de apoyo a las entidades federativas en la elaboración de sus presupuestos de egresos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A0AA12-E169-44AF-9B95-638F7AFA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54548</Words>
  <Characters>300019</Characters>
  <Application>Microsoft Office Word</Application>
  <DocSecurity>0</DocSecurity>
  <Lines>2500</Lines>
  <Paragraphs>707</Paragraphs>
  <ScaleCrop>false</ScaleCrop>
  <HeadingPairs>
    <vt:vector size="2" baseType="variant">
      <vt:variant>
        <vt:lpstr>Título</vt:lpstr>
      </vt:variant>
      <vt:variant>
        <vt:i4>1</vt:i4>
      </vt:variant>
    </vt:vector>
  </HeadingPairs>
  <TitlesOfParts>
    <vt:vector size="1" baseType="lpstr">
      <vt:lpstr>Presupuesto de Egresos Modelo</vt:lpstr>
    </vt:vector>
  </TitlesOfParts>
  <Company>Toshiba</Company>
  <LinksUpToDate>false</LinksUpToDate>
  <CharactersWithSpaces>353860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 Egresos Modelo</dc:title>
  <dc:subject>Entidades federativas</dc:subject>
  <dc:creator>PC-IMCO_6</dc:creator>
  <cp:keywords/>
  <dc:description/>
  <cp:lastModifiedBy>Claudia Elizabeth Casillas Villegas</cp:lastModifiedBy>
  <cp:revision>2</cp:revision>
  <cp:lastPrinted>2016-12-22T19:29:00Z</cp:lastPrinted>
  <dcterms:created xsi:type="dcterms:W3CDTF">2018-01-16T20:49:00Z</dcterms:created>
  <dcterms:modified xsi:type="dcterms:W3CDTF">2018-01-16T20:49:00Z</dcterms:modified>
</cp:coreProperties>
</file>